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C" w:rsidRDefault="00C81DAC" w:rsidP="00C81DAC">
      <w:pPr>
        <w:tabs>
          <w:tab w:val="left" w:pos="1635"/>
        </w:tabs>
        <w:jc w:val="right"/>
      </w:pPr>
      <w:bookmarkStart w:id="0" w:name="_Toc243142708"/>
      <w:bookmarkStart w:id="1" w:name="sub_3011"/>
    </w:p>
    <w:p w:rsidR="006A76D9" w:rsidRPr="007F6217" w:rsidRDefault="006A76D9" w:rsidP="00C81DAC">
      <w:pPr>
        <w:tabs>
          <w:tab w:val="left" w:pos="1635"/>
        </w:tabs>
        <w:jc w:val="right"/>
      </w:pPr>
    </w:p>
    <w:p w:rsidR="00C81DAC" w:rsidRDefault="00C81DAC" w:rsidP="00C81DAC">
      <w:pPr>
        <w:tabs>
          <w:tab w:val="left" w:pos="1635"/>
        </w:tabs>
        <w:jc w:val="right"/>
      </w:pPr>
    </w:p>
    <w:p w:rsidR="006A76D9" w:rsidRDefault="006A76D9" w:rsidP="00C81DAC">
      <w:pPr>
        <w:tabs>
          <w:tab w:val="left" w:pos="1635"/>
        </w:tabs>
        <w:jc w:val="right"/>
      </w:pPr>
    </w:p>
    <w:p w:rsidR="006A76D9" w:rsidRPr="007F6217" w:rsidRDefault="006A76D9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7F6217" w:rsidRDefault="00C81DAC" w:rsidP="00C81DAC">
      <w:pPr>
        <w:tabs>
          <w:tab w:val="left" w:pos="1635"/>
        </w:tabs>
        <w:jc w:val="right"/>
      </w:pPr>
    </w:p>
    <w:p w:rsidR="00C81DAC" w:rsidRPr="00B042F6" w:rsidRDefault="00C81DAC" w:rsidP="00C81DAC">
      <w:pPr>
        <w:jc w:val="center"/>
        <w:rPr>
          <w:b/>
          <w:sz w:val="36"/>
          <w:szCs w:val="36"/>
        </w:rPr>
      </w:pPr>
      <w:r w:rsidRPr="00B042F6">
        <w:rPr>
          <w:b/>
          <w:sz w:val="36"/>
          <w:szCs w:val="36"/>
        </w:rPr>
        <w:t xml:space="preserve">Правила землепользования и застройки </w:t>
      </w:r>
      <w:r w:rsidR="00214B93" w:rsidRPr="00B042F6">
        <w:rPr>
          <w:b/>
          <w:sz w:val="36"/>
          <w:szCs w:val="36"/>
        </w:rPr>
        <w:t>Тенистовского</w:t>
      </w:r>
      <w:r w:rsidRPr="00B042F6">
        <w:rPr>
          <w:b/>
          <w:sz w:val="36"/>
          <w:szCs w:val="36"/>
        </w:rPr>
        <w:t xml:space="preserve"> сельского поселения Бахчисарайского района </w:t>
      </w:r>
    </w:p>
    <w:p w:rsidR="00C81DAC" w:rsidRPr="00B042F6" w:rsidRDefault="00C81DAC" w:rsidP="00C81DAC">
      <w:pPr>
        <w:jc w:val="center"/>
        <w:rPr>
          <w:b/>
          <w:sz w:val="36"/>
          <w:szCs w:val="36"/>
        </w:rPr>
      </w:pPr>
      <w:r w:rsidRPr="00B042F6">
        <w:rPr>
          <w:b/>
          <w:sz w:val="36"/>
          <w:szCs w:val="36"/>
        </w:rPr>
        <w:t xml:space="preserve">Республики Крым </w:t>
      </w: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B042F6">
        <w:rPr>
          <w:rFonts w:ascii="Times New Roman" w:hAnsi="Times New Roman"/>
          <w:b/>
          <w:sz w:val="36"/>
          <w:szCs w:val="36"/>
        </w:rPr>
        <w:t>Градостроительные регламенты</w:t>
      </w: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b/>
          <w:sz w:val="36"/>
          <w:szCs w:val="36"/>
        </w:rPr>
      </w:pPr>
      <w:r w:rsidRPr="00B042F6">
        <w:rPr>
          <w:rFonts w:ascii="Times New Roman" w:hAnsi="Times New Roman"/>
          <w:b/>
          <w:sz w:val="36"/>
          <w:szCs w:val="36"/>
        </w:rPr>
        <w:t>Том 2. Текстовая часть</w:t>
      </w: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</w:p>
    <w:p w:rsidR="003B0450" w:rsidRPr="00B042F6" w:rsidRDefault="003B0450" w:rsidP="0035156C">
      <w:pPr>
        <w:tabs>
          <w:tab w:val="left" w:pos="1635"/>
        </w:tabs>
        <w:jc w:val="center"/>
        <w:rPr>
          <w:rFonts w:ascii="Times New Roman" w:hAnsi="Times New Roman"/>
          <w:sz w:val="28"/>
          <w:szCs w:val="28"/>
        </w:rPr>
      </w:pPr>
    </w:p>
    <w:p w:rsidR="006A76D9" w:rsidRPr="00B042F6" w:rsidRDefault="003B0450" w:rsidP="0035156C">
      <w:pPr>
        <w:spacing w:line="240" w:lineRule="auto"/>
        <w:rPr>
          <w:rFonts w:ascii="Times New Roman" w:hAnsi="Times New Roman"/>
          <w:sz w:val="28"/>
          <w:szCs w:val="28"/>
        </w:rPr>
      </w:pP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  <w:r w:rsidRPr="00B042F6">
        <w:rPr>
          <w:rFonts w:ascii="Times New Roman" w:hAnsi="Times New Roman"/>
          <w:sz w:val="28"/>
          <w:szCs w:val="28"/>
        </w:rPr>
        <w:tab/>
      </w: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6D9" w:rsidRPr="00B042F6" w:rsidRDefault="006A76D9" w:rsidP="003515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0450" w:rsidRPr="00B042F6" w:rsidRDefault="003B0450" w:rsidP="0035156C">
      <w:pPr>
        <w:spacing w:line="240" w:lineRule="auto"/>
        <w:rPr>
          <w:rFonts w:ascii="Times New Roman" w:hAnsi="Times New Roman"/>
          <w:sz w:val="28"/>
          <w:szCs w:val="28"/>
        </w:rPr>
      </w:pPr>
      <w:r w:rsidRPr="00B042F6">
        <w:rPr>
          <w:rFonts w:ascii="Times New Roman" w:hAnsi="Times New Roman"/>
          <w:sz w:val="28"/>
          <w:szCs w:val="28"/>
        </w:rPr>
        <w:t xml:space="preserve"> </w:t>
      </w:r>
    </w:p>
    <w:p w:rsidR="00E256FF" w:rsidRPr="00B042F6" w:rsidRDefault="00691B89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 xml:space="preserve">Правила землепользования и застройки </w:t>
      </w:r>
      <w:r w:rsidR="00E256FF" w:rsidRPr="00B042F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214B93" w:rsidRPr="00B042F6">
        <w:rPr>
          <w:rFonts w:ascii="Times New Roman" w:hAnsi="Times New Roman"/>
          <w:b/>
          <w:sz w:val="24"/>
          <w:szCs w:val="24"/>
        </w:rPr>
        <w:t>Тенистовского</w:t>
      </w:r>
      <w:r w:rsidR="00002B05" w:rsidRPr="00B042F6">
        <w:rPr>
          <w:rFonts w:ascii="Times New Roman" w:hAnsi="Times New Roman"/>
          <w:b/>
          <w:sz w:val="24"/>
          <w:szCs w:val="24"/>
        </w:rPr>
        <w:t xml:space="preserve"> сельского поселения Бахчисарайского района</w:t>
      </w:r>
      <w:r w:rsidR="005D5447" w:rsidRPr="00B042F6">
        <w:rPr>
          <w:rFonts w:ascii="Times New Roman" w:hAnsi="Times New Roman"/>
          <w:b/>
          <w:sz w:val="24"/>
          <w:szCs w:val="24"/>
        </w:rPr>
        <w:t xml:space="preserve"> (градостроительные регламенты)</w:t>
      </w:r>
    </w:p>
    <w:p w:rsidR="00E256FF" w:rsidRPr="00B042F6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b/>
          <w:sz w:val="24"/>
          <w:szCs w:val="24"/>
        </w:rPr>
      </w:pPr>
    </w:p>
    <w:p w:rsidR="00441AE7" w:rsidRPr="00B042F6" w:rsidRDefault="00E256FF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042F6">
        <w:fldChar w:fldCharType="begin"/>
      </w:r>
      <w:r w:rsidRPr="00B042F6">
        <w:instrText xml:space="preserve"> TOC \o "1-3" \h \z \u </w:instrText>
      </w:r>
      <w:r w:rsidRPr="00B042F6">
        <w:fldChar w:fldCharType="separate"/>
      </w:r>
      <w:hyperlink w:anchor="_Toc79767612" w:history="1">
        <w:r w:rsidR="00441AE7" w:rsidRPr="00B042F6">
          <w:rPr>
            <w:rStyle w:val="af7"/>
            <w:rFonts w:eastAsiaTheme="majorEastAsia"/>
            <w:noProof/>
            <w:kern w:val="1"/>
          </w:rPr>
          <w:t>ЧАСТЬ IV. ГРАДОСТРОИТЕЛЬНЫЕ РЕГЛАМЕНТЫ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_Toc79767612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3" w:history="1">
        <w:r w:rsidR="00441AE7" w:rsidRPr="00B042F6">
          <w:rPr>
            <w:rStyle w:val="af7"/>
            <w:rFonts w:eastAsiaTheme="majorEastAsia"/>
            <w:noProof/>
            <w:kern w:val="1"/>
          </w:rPr>
          <w:t>ГЛАВА 8. ГРАДОСТРОИТЕЛЬНЫЕ РЕГЛАМЕНТЫ ПО ВИДАМ И ПАРАМЕТРАМ РАЗРЕШЁННОГО ИСПОЛЬЗОВАНИЯ ЗЕМЕЛЬНЫХ УЧАСТКОВ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_Toc79767613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4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36. Жилые зоны (Ж)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_Toc79767614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5" w:history="1">
        <w:r w:rsidR="00441AE7" w:rsidRPr="00B042F6">
          <w:rPr>
            <w:rStyle w:val="af7"/>
            <w:rFonts w:eastAsiaTheme="majorEastAsia"/>
            <w:noProof/>
            <w:kern w:val="1"/>
          </w:rPr>
          <w:t xml:space="preserve">Статья 37. </w:t>
        </w:r>
        <w:r w:rsidR="00441AE7" w:rsidRPr="00B042F6">
          <w:rPr>
            <w:rStyle w:val="af7"/>
            <w:rFonts w:eastAsiaTheme="majorEastAsia"/>
            <w:noProof/>
          </w:rPr>
          <w:t xml:space="preserve">Зона застройки индивидуальными жилыми домами </w:t>
        </w:r>
        <w:r w:rsidR="00441AE7" w:rsidRPr="00B042F6">
          <w:rPr>
            <w:rStyle w:val="af7"/>
            <w:rFonts w:eastAsiaTheme="majorEastAsia"/>
            <w:noProof/>
            <w:kern w:val="1"/>
          </w:rPr>
          <w:t>(Ж-1)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_Toc79767615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6" w:history="1">
        <w:r w:rsidR="00441AE7" w:rsidRPr="00B042F6">
          <w:rPr>
            <w:rStyle w:val="af7"/>
            <w:rFonts w:eastAsiaTheme="majorEastAsia"/>
            <w:noProof/>
            <w:kern w:val="1"/>
          </w:rPr>
          <w:t xml:space="preserve">Статья 38. </w:t>
        </w:r>
        <w:r w:rsidR="00441AE7" w:rsidRPr="00B042F6">
          <w:rPr>
            <w:rStyle w:val="af7"/>
            <w:rFonts w:eastAsiaTheme="majorEastAsia"/>
            <w:noProof/>
          </w:rPr>
          <w:t>Зона застройки малоэтажными  жилыми домами</w:t>
        </w:r>
        <w:r w:rsidR="00441AE7" w:rsidRPr="00B042F6">
          <w:rPr>
            <w:rStyle w:val="af7"/>
            <w:rFonts w:eastAsiaTheme="majorEastAsia"/>
            <w:noProof/>
            <w:kern w:val="1"/>
          </w:rPr>
          <w:t xml:space="preserve">  (Ж-2)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_Toc79767616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37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7" w:history="1">
        <w:r w:rsidR="00441AE7" w:rsidRPr="00B042F6">
          <w:rPr>
            <w:rStyle w:val="af7"/>
            <w:rFonts w:eastAsiaTheme="majorEastAsia"/>
            <w:noProof/>
            <w:kern w:val="1"/>
          </w:rPr>
          <w:t xml:space="preserve">Статья 39. </w:t>
        </w:r>
        <w:r w:rsidR="00441AE7" w:rsidRPr="00B042F6">
          <w:rPr>
            <w:rStyle w:val="af7"/>
            <w:rFonts w:eastAsiaTheme="majorEastAsia"/>
            <w:noProof/>
          </w:rPr>
          <w:t>Зона застройки среднеэтажными жилыми домами</w:t>
        </w:r>
        <w:r w:rsidR="00441AE7" w:rsidRPr="00B042F6">
          <w:rPr>
            <w:rStyle w:val="af7"/>
            <w:rFonts w:eastAsiaTheme="majorEastAsia"/>
            <w:noProof/>
            <w:kern w:val="1"/>
          </w:rPr>
          <w:t xml:space="preserve"> (Ж-3)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_Toc79767617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71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8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40. Зоны делового, общественного и коммерческого назначения,  (О-1)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_Toc79767618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104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19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41. Производственная и коммунально-складская зона (П-1)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_Toc79767619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147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0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42. Зона специального назначения, связанная с захоронениями (СП-1)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_Toc79767620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1" w:history="1">
        <w:r w:rsidR="00441AE7" w:rsidRPr="00B042F6">
          <w:rPr>
            <w:rStyle w:val="af7"/>
            <w:rFonts w:eastAsiaTheme="majorEastAsia"/>
            <w:noProof/>
            <w:kern w:val="1"/>
          </w:rPr>
          <w:t>Зона специального назначения, связанная с захоронениями (СП-1)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_Toc79767621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2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43. Зоны инженерной и транспортной инфраструктуры (И,Т)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_Toc79767622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3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44. Зона транспортной  инфраструктуры (Т)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_Toc79767623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179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4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45. Зона инженерной инфраструктуры (И)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_Toc79767624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195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5" w:history="1">
        <w:r w:rsidR="00441AE7" w:rsidRPr="00B042F6">
          <w:rPr>
            <w:rStyle w:val="af7"/>
            <w:rFonts w:eastAsiaTheme="majorEastAsia"/>
            <w:noProof/>
            <w:kern w:val="2"/>
          </w:rPr>
          <w:t>Статья 46 Зона объектов отдыха и туризма, озеленение общего пользования (З-1)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_Toc79767625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205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6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47. Зона санитарно-защитного озеленения (З-2)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_Toc79767626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7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48. Зона естественных природных ландшафтов (З-3)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_Toc79767627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8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49 Зона земель лесного фонда  (З-4)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_Toc79767628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29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50 Зона сельскохозяйственных угодий (СХ-1)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_Toc79767629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219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0" w:history="1">
        <w:r w:rsidR="00441AE7" w:rsidRPr="00B042F6">
          <w:rPr>
            <w:rStyle w:val="af7"/>
            <w:rFonts w:eastAsiaTheme="majorEastAsia"/>
            <w:noProof/>
            <w:kern w:val="2"/>
          </w:rPr>
          <w:t>Статья 51 Зона сельскохозяйственного использования (СХ-1-1)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_Toc79767630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221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1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52 Зона, занятая объектами сельскохозяйственного назначения (СХ-2)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_Toc79767631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227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2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53. Зона водных объектов (ВО)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_Toc79767632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3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54. Территории общего пользования (ТО)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_Toc79767633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233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4" w:history="1">
        <w:r w:rsidR="00441AE7" w:rsidRPr="00B042F6">
          <w:rPr>
            <w:rStyle w:val="af7"/>
            <w:rFonts w:eastAsiaTheme="majorEastAsia"/>
            <w:noProof/>
            <w:kern w:val="1"/>
          </w:rPr>
          <w:t>ЧАСТЬ V. РЕГУЛИРОВАНИЕ ЗЕМЛЕПОЛЬЗОВАНИЯ И ЗАСТРОЙКИ В ЗОНАХ С ОСОБЫМИ УСЛОВИЯМИ ИСПОЛЬЗОВАНИЯ ТЕРРИТОРИЙ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_Toc79767634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5" w:history="1">
        <w:r w:rsidR="00441AE7" w:rsidRPr="00B042F6">
          <w:rPr>
            <w:rStyle w:val="af7"/>
            <w:rFonts w:eastAsiaTheme="majorEastAsia"/>
            <w:noProof/>
            <w:kern w:val="1"/>
          </w:rPr>
          <w:t>ГЛАВА 9. ЗОНИРОВАНИЕ С УЧЁТОМ ОСОБЫХ УСЛОВИЙ ИСПОЛЬЗОВАНИЯ ТЕРРИТОРИЙ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_Toc79767635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6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55. Зоны с особыми условиями использования территорий (ограничений градостроительной деятельности)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_Toc79767636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234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7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56. Состав зон с особыми условиями использования территорий, формируемых санитарно-гигиеническими и экологическими требованиями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_Toc79767637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235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8" w:history="1">
        <w:r w:rsidR="00441AE7" w:rsidRPr="00B042F6">
          <w:rPr>
            <w:rStyle w:val="af7"/>
            <w:rFonts w:eastAsiaTheme="majorEastAsia"/>
            <w:noProof/>
            <w:kern w:val="1"/>
          </w:rPr>
          <w:t>ГЛАВА 10. ДОПОЛНИТЕЛЬНЫЕ РЕГЛАМЕНТЫ В ЗОНАХ С ОСОБЫМИ УСЛОВИЯМИ ИСПОЛЬЗОВАНИЯ ТЕРРИТОРИЙ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_Toc79767638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238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39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57. Режимы использования территорий в границах территорий памятников истории и культуры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_Toc79767639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238</w:t>
        </w:r>
        <w:r w:rsidR="00441AE7" w:rsidRPr="00B042F6">
          <w:rPr>
            <w:noProof/>
            <w:webHidden/>
          </w:rPr>
          <w:fldChar w:fldCharType="end"/>
        </w:r>
      </w:hyperlink>
    </w:p>
    <w:p w:rsidR="00441AE7" w:rsidRPr="00B042F6" w:rsidRDefault="00913C68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767640" w:history="1">
        <w:r w:rsidR="00441AE7" w:rsidRPr="00B042F6">
          <w:rPr>
            <w:rStyle w:val="af7"/>
            <w:rFonts w:eastAsiaTheme="majorEastAsia"/>
            <w:noProof/>
            <w:kern w:val="1"/>
          </w:rPr>
          <w:t>Статья 58. Регламенты использования территорий в зонах, формируемых санитарно-гигиеническими, экологическими и иными требованиями</w:t>
        </w:r>
        <w:r w:rsidR="00441AE7" w:rsidRPr="00B042F6">
          <w:rPr>
            <w:noProof/>
            <w:webHidden/>
          </w:rPr>
          <w:tab/>
        </w:r>
        <w:r w:rsidR="00441AE7" w:rsidRPr="00B042F6">
          <w:rPr>
            <w:noProof/>
            <w:webHidden/>
          </w:rPr>
          <w:fldChar w:fldCharType="begin"/>
        </w:r>
        <w:r w:rsidR="00441AE7" w:rsidRPr="00B042F6">
          <w:rPr>
            <w:noProof/>
            <w:webHidden/>
          </w:rPr>
          <w:instrText xml:space="preserve"> PAGEREF _Toc79767640 \h </w:instrText>
        </w:r>
        <w:r w:rsidR="00441AE7" w:rsidRPr="00B042F6">
          <w:rPr>
            <w:noProof/>
            <w:webHidden/>
          </w:rPr>
        </w:r>
        <w:r w:rsidR="00441AE7" w:rsidRPr="00B042F6">
          <w:rPr>
            <w:noProof/>
            <w:webHidden/>
          </w:rPr>
          <w:fldChar w:fldCharType="separate"/>
        </w:r>
        <w:r w:rsidR="00441AE7" w:rsidRPr="00B042F6">
          <w:rPr>
            <w:noProof/>
            <w:webHidden/>
          </w:rPr>
          <w:t>239</w:t>
        </w:r>
        <w:r w:rsidR="00441AE7" w:rsidRPr="00B042F6">
          <w:rPr>
            <w:noProof/>
            <w:webHidden/>
          </w:rPr>
          <w:fldChar w:fldCharType="end"/>
        </w:r>
      </w:hyperlink>
    </w:p>
    <w:p w:rsidR="00DD6E67" w:rsidRPr="00B042F6" w:rsidRDefault="00E256FF" w:rsidP="0035156C">
      <w:pPr>
        <w:spacing w:after="0" w:line="240" w:lineRule="auto"/>
        <w:ind w:left="-240"/>
        <w:jc w:val="center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fldChar w:fldCharType="end"/>
      </w:r>
    </w:p>
    <w:p w:rsidR="00E256FF" w:rsidRPr="00B042F6" w:rsidRDefault="00E256FF" w:rsidP="0035156C">
      <w:pPr>
        <w:spacing w:after="0" w:line="240" w:lineRule="auto"/>
        <w:rPr>
          <w:rFonts w:ascii="Times New Roman" w:hAnsi="Times New Roman"/>
          <w:iCs/>
          <w:kern w:val="1"/>
          <w:sz w:val="24"/>
          <w:szCs w:val="24"/>
        </w:rPr>
        <w:sectPr w:rsidR="00E256FF" w:rsidRPr="00B042F6" w:rsidSect="001A5B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283" w:gutter="0"/>
          <w:cols w:space="708"/>
          <w:titlePg/>
          <w:docGrid w:linePitch="360"/>
        </w:sectPr>
      </w:pPr>
    </w:p>
    <w:p w:rsidR="00E256FF" w:rsidRPr="00B042F6" w:rsidRDefault="00E256FF" w:rsidP="0035156C">
      <w:pPr>
        <w:pStyle w:val="2"/>
        <w:spacing w:before="0" w:after="0"/>
        <w:ind w:left="-24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3" w:name="_Toc494887938"/>
      <w:bookmarkStart w:id="4" w:name="_Toc494888397"/>
      <w:bookmarkStart w:id="5" w:name="_Toc79767612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IV. ГРАДОСТРОИТЕЛЬНЫЕ РЕГЛАМЕНТЫ</w:t>
      </w:r>
      <w:bookmarkEnd w:id="3"/>
      <w:bookmarkEnd w:id="4"/>
      <w:bookmarkEnd w:id="5"/>
    </w:p>
    <w:p w:rsidR="00E256FF" w:rsidRPr="00B042F6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" w:name="_Toc494887939"/>
      <w:bookmarkStart w:id="7" w:name="_Toc494888398"/>
      <w:bookmarkStart w:id="8" w:name="_Toc79767613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ГЛАВА 8. ГРАДОСТРОИТЕЛЬНЫЕ РЕГЛАМЕНТЫ ПО ВИДАМ И ПАРАМЕТРАМ РАЗРЕШЁННОГО ИСПОЛЬЗОВАНИЯ ЗЕМЕЛЬНЫХ УЧАСТКОВ</w:t>
      </w:r>
      <w:bookmarkEnd w:id="6"/>
      <w:bookmarkEnd w:id="7"/>
      <w:bookmarkEnd w:id="8"/>
    </w:p>
    <w:p w:rsidR="00713FF8" w:rsidRPr="00B042F6" w:rsidRDefault="00713FF8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9" w:name="_Toc416785861"/>
      <w:bookmarkStart w:id="10" w:name="_Toc494887940"/>
      <w:bookmarkStart w:id="11" w:name="_Toc494888399"/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2" w:name="_Toc79767614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Жилые зоны (Ж)</w:t>
      </w:r>
      <w:bookmarkEnd w:id="9"/>
      <w:bookmarkEnd w:id="10"/>
      <w:bookmarkEnd w:id="11"/>
      <w:bookmarkEnd w:id="12"/>
    </w:p>
    <w:p w:rsidR="00E256FF" w:rsidRPr="00B042F6" w:rsidRDefault="00E256FF" w:rsidP="00351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F8" w:rsidRPr="00B042F6" w:rsidRDefault="00713FF8" w:rsidP="00713FF8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3" w:name="_Toc79767615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3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Pr="00B042F6">
        <w:rPr>
          <w:rFonts w:ascii="Times New Roman" w:hAnsi="Times New Roman" w:cs="Times New Roman"/>
          <w:i w:val="0"/>
          <w:sz w:val="24"/>
          <w:szCs w:val="24"/>
        </w:rPr>
        <w:t>Зона застройки</w:t>
      </w:r>
      <w:r w:rsidR="00C81DAC" w:rsidRPr="00B042F6">
        <w:rPr>
          <w:rFonts w:ascii="Times New Roman" w:hAnsi="Times New Roman" w:cs="Times New Roman"/>
          <w:i w:val="0"/>
          <w:sz w:val="24"/>
          <w:szCs w:val="24"/>
        </w:rPr>
        <w:t xml:space="preserve"> индивидуальными жилыми домами 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(Ж-1)</w:t>
      </w:r>
      <w:bookmarkEnd w:id="13"/>
    </w:p>
    <w:p w:rsidR="00713FF8" w:rsidRPr="00B042F6" w:rsidRDefault="00713FF8" w:rsidP="00713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ind w:left="-5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3" w:type="dxa"/>
        <w:tblInd w:w="46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37"/>
        <w:gridCol w:w="4252"/>
        <w:gridCol w:w="3544"/>
      </w:tblGrid>
      <w:tr w:rsidR="00BC3F17" w:rsidRPr="00B042F6" w:rsidTr="007B7045">
        <w:trPr>
          <w:trHeight w:val="319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7B7045">
        <w:trPr>
          <w:trHeight w:val="224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 Для индивидуального жилищного строительства</w:t>
            </w:r>
          </w:p>
          <w:p w:rsidR="00BC3F17" w:rsidRPr="00B042F6" w:rsidRDefault="00BC3F17" w:rsidP="007B7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2.3  Блокированная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13.1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огородничества</w:t>
            </w:r>
          </w:p>
          <w:p w:rsidR="00BC3F17" w:rsidRPr="00B042F6" w:rsidRDefault="00BC3F17" w:rsidP="007B704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Ведение садоводства</w:t>
            </w:r>
          </w:p>
          <w:p w:rsidR="00BC3F17" w:rsidRPr="00B042F6" w:rsidRDefault="00BC3F17" w:rsidP="007B704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3.8 Общественное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в области гидрометеорологии и смежных с ней областях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BC3F17" w:rsidRPr="00B042F6" w:rsidRDefault="00BC3F17" w:rsidP="007B704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7B704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BC3F17" w:rsidRPr="00B042F6" w:rsidRDefault="00BC3F17" w:rsidP="007B7045">
            <w:pPr>
              <w:pStyle w:val="af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8"/>
        <w:gridCol w:w="2649"/>
        <w:gridCol w:w="9605"/>
      </w:tblGrid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 культур; размещение индивидуальных гаражей и хозяйственных построек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0,06 га.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0,25 га.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в границах населенного пункта сельского поселения –0,06 га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в границах населенного пункта сельского поселения –  0,15 га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за границами населенного пункта сельского поселения –0,06 га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за границами населенного пункта сельского поселения –  0,5 га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этажа. максимальная 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7B704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зданий или помещений, предназначенных для приема физических и юридических 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отношении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      </w:r>
          </w:p>
          <w:p w:rsidR="00BC3F17" w:rsidRPr="00B042F6" w:rsidRDefault="00BC3F17" w:rsidP="007B704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Размеры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-минимальный и размер земельных участков 100 кв.м.;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 максимальный размер земельных участков 500 кв.м.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– 1.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0,01;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0,01.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60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0,06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0,12 га;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отдельных случаях в условиях сложившейся застройки допускается размещение размещение садового дома по красной линии улиц.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0,4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11"/>
        <w:gridCol w:w="2683"/>
        <w:gridCol w:w="9598"/>
      </w:tblGrid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в области гидрометеорологии 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смежных с ней областях</w:t>
            </w: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застройки земельного участка (Кз) – не подлежит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5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32"/>
        <w:gridCol w:w="2648"/>
        <w:gridCol w:w="9612"/>
      </w:tblGrid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2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Парковочное пространство с целью обеспечения объектов капитального строительства нормативными площадями,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7BB" w:rsidRPr="00B042F6" w:rsidRDefault="003B07BB" w:rsidP="003B07BB">
      <w:pPr>
        <w:rPr>
          <w:lang w:eastAsia="ru-RU"/>
        </w:rPr>
      </w:pPr>
    </w:p>
    <w:p w:rsidR="002F1ED4" w:rsidRPr="00B042F6" w:rsidRDefault="002F1ED4" w:rsidP="002F1ED4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14" w:name="_Toc79767616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38. </w:t>
      </w:r>
      <w:r w:rsidRPr="00B042F6">
        <w:rPr>
          <w:rFonts w:ascii="Times New Roman" w:hAnsi="Times New Roman" w:cs="Times New Roman"/>
          <w:i w:val="0"/>
          <w:sz w:val="24"/>
          <w:szCs w:val="24"/>
        </w:rPr>
        <w:t>Зона застройки малоэтажными  жилыми домами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 (Ж-2)</w:t>
      </w:r>
      <w:bookmarkEnd w:id="14"/>
    </w:p>
    <w:p w:rsidR="002F1ED4" w:rsidRPr="00B042F6" w:rsidRDefault="002F1ED4" w:rsidP="002F1ED4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BC3F17" w:rsidRPr="00B042F6" w:rsidTr="007B704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7B7045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 Для индивидуального жилищного строительства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в области гидрометеорологии и смежных с ней областях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Выставочно-ярмарочная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Разрешенное использование земельных участков и виды объектов капитального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7B7045">
            <w:pPr>
              <w:spacing w:after="0" w:line="240" w:lineRule="auto"/>
              <w:ind w:firstLine="326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pStyle w:val="320"/>
              <w:snapToGrid w:val="0"/>
              <w:rPr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  <w:r w:rsidRPr="00B042F6">
              <w:rPr>
                <w:sz w:val="24"/>
                <w:szCs w:val="24"/>
                <w:lang w:eastAsia="ru-RU"/>
              </w:rPr>
              <w:t>.</w:t>
            </w:r>
          </w:p>
          <w:p w:rsidR="00BC3F17" w:rsidRPr="00B042F6" w:rsidRDefault="00BC3F17" w:rsidP="007B704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размещение площадок санитарной авиации.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границы земельного участка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 </w:t>
            </w:r>
          </w:p>
          <w:p w:rsidR="00BC3F17" w:rsidRPr="00B042F6" w:rsidRDefault="00BC3F17" w:rsidP="007B704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 размещение индивидуальных гаражей и хозяйственных построек.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0,06 га.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0,25 га.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кв.м (при застройке квартала), 2800 кв.м (для отдельно стоящего дома)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7B7045">
            <w:pPr>
              <w:spacing w:after="0" w:line="240" w:lineRule="auto"/>
              <w:ind w:firstLine="32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поселении.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47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пользованияю.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FB1E51" w:rsidRPr="00B042F6" w:rsidRDefault="00E256FF" w:rsidP="00FB1E5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B042F6">
        <w:rPr>
          <w:rFonts w:ascii="Times New Roman" w:hAnsi="Times New Roman" w:cs="Times New Roman"/>
          <w:i w:val="0"/>
          <w:sz w:val="24"/>
          <w:szCs w:val="24"/>
        </w:rPr>
        <w:br w:type="page"/>
      </w:r>
      <w:bookmarkStart w:id="15" w:name="_Toc79767617"/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5D7D6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9</w:t>
      </w:r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r w:rsidR="00FB1E51" w:rsidRPr="00B042F6">
        <w:rPr>
          <w:rFonts w:ascii="Times New Roman" w:hAnsi="Times New Roman" w:cs="Times New Roman"/>
          <w:i w:val="0"/>
          <w:sz w:val="24"/>
          <w:szCs w:val="24"/>
        </w:rPr>
        <w:t>Зона застройки среднеэтажными жилыми домами</w:t>
      </w:r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(Ж-</w:t>
      </w:r>
      <w:r w:rsidR="00673073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FB1E5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15"/>
    </w:p>
    <w:p w:rsidR="00FB1E51" w:rsidRPr="00B042F6" w:rsidRDefault="00FB1E51" w:rsidP="00FB1E51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numPr>
          <w:ilvl w:val="0"/>
          <w:numId w:val="21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BC3F17" w:rsidRPr="00B042F6" w:rsidRDefault="00BC3F17" w:rsidP="00BC3F17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962"/>
        <w:gridCol w:w="4110"/>
      </w:tblGrid>
      <w:tr w:rsidR="00BC3F17" w:rsidRPr="00B042F6" w:rsidTr="007B704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7B7045">
        <w:trPr>
          <w:trHeight w:val="689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 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 Бытовое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 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 Стационарное медицинское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 Образование и просвещение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 Малоэтажная многоквартирная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3.7 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 Обеспечение научной деятельности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в области гидрометеорологии и смежных с ней областях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3.10.1 Амбулаторное ветеринарное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4.1. Деловое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 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Банковская и страховая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4.7 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4.9.1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Выставочно-ярмарочная деятельность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8"/>
        <w:gridCol w:w="2649"/>
        <w:gridCol w:w="9463"/>
      </w:tblGrid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кв.м (при застройке квартала), 2800 кв.м (для отдельно стоящего дома)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7B7045">
            <w:pPr>
              <w:spacing w:after="0" w:line="240" w:lineRule="auto"/>
              <w:ind w:firstLine="32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поселении.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7B704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площадок санитарной авиации.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Интенсивное лечение с кратковременным пребыванием,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u w:val="single"/>
              </w:rPr>
              <w:t>Долговременное лечение, при мощности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360кв.м на 1 койку;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2000 – 16 кв.м/место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900 до 1600 – 30-40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границы земельного участка улиц до зданий, строений, сооружений при осуществлении нового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      </w:r>
          </w:p>
          <w:p w:rsidR="00BC3F17" w:rsidRPr="00B042F6" w:rsidRDefault="00BC3F17" w:rsidP="007B704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17" w:rsidRPr="00B042F6" w:rsidTr="007B7045">
        <w:tc>
          <w:tcPr>
            <w:tcW w:w="273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11"/>
        <w:gridCol w:w="2683"/>
        <w:gridCol w:w="9456"/>
      </w:tblGrid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71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8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5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32"/>
        <w:gridCol w:w="2648"/>
        <w:gridCol w:w="9470"/>
      </w:tblGrid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70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47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3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Ж-3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настоящих Правил.</w:t>
      </w:r>
      <w:r w:rsidRPr="00B042F6">
        <w:rPr>
          <w:rFonts w:ascii="Times New Roman" w:hAnsi="Times New Roman"/>
          <w:sz w:val="24"/>
          <w:szCs w:val="24"/>
        </w:rPr>
        <w:t xml:space="preserve"> 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3B07BB" w:rsidRPr="00B042F6" w:rsidRDefault="00BC3F17" w:rsidP="003B07BB">
      <w:pPr>
        <w:pStyle w:val="aff6"/>
        <w:widowControl w:val="0"/>
        <w:numPr>
          <w:ilvl w:val="0"/>
          <w:numId w:val="2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218C" w:rsidRPr="00B042F6" w:rsidRDefault="0089218C" w:rsidP="0089218C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6" w:name="_Toc494887946"/>
      <w:bookmarkStart w:id="17" w:name="_Toc494888405"/>
      <w:bookmarkStart w:id="18" w:name="_Toc79767618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D36495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0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Зоны делового, общественного и коммерческого назначения,  (О-1)</w:t>
      </w:r>
      <w:bookmarkEnd w:id="16"/>
      <w:bookmarkEnd w:id="17"/>
      <w:bookmarkEnd w:id="18"/>
    </w:p>
    <w:p w:rsidR="00BC3F17" w:rsidRPr="00B042F6" w:rsidRDefault="00BC3F17" w:rsidP="00BC3F17">
      <w:pPr>
        <w:pStyle w:val="aff6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67"/>
        <w:gridCol w:w="4678"/>
        <w:gridCol w:w="4677"/>
      </w:tblGrid>
      <w:tr w:rsidR="00BC3F17" w:rsidRPr="00B042F6" w:rsidTr="007B7045">
        <w:trPr>
          <w:trHeight w:val="304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7B7045">
        <w:trPr>
          <w:trHeight w:val="2248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обслуживания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3.2. 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3.3.Бытовое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3.4.1.Амбулаторно-поликлиническое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3.4.2.Стационарное медицинское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3.5. Образование и просвещение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3.6 Культурное развитие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3.8 Общественное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3.9 Обеспечение научной деятельности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4.2 Объекты торговли (торговые центры, торгово-развлекательные центры (комплексы))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4.3. 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 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4.5 Банковская и страховая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Развлечения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4.10 Выставочно-ярморочная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5.1 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5.2.1 Туристическое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7.2 Автомобильный транспорт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7.3 Водный транспорт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Историко-культурная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 Для индивидуального жилищного строительства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2.1.1 Малоэтажная многоквартирная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2.3 Блокированная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2.5 Среднеэтажная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6.9 Склады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5.2 Природно-познавательный туризм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3.9.1.Обеспечение деятельности в области гидрометеорологии и смежных с ней областях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4.9.1.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Объекты дорожного сервиса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6.8. Связь</w:t>
            </w:r>
          </w:p>
        </w:tc>
      </w:tr>
    </w:tbl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</w:rPr>
        <w:t>2.</w:t>
      </w:r>
      <w:r w:rsidRPr="00B042F6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7B704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обслуживания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0,1-0,2 га-10-50 мест 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Интенсивное лечение с кратковременным пребыванием, при мощности: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50 коек – 210 кв.м. на одну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 до 100 коек – 160 кв.м.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100 до 200 коек – 110 кв. м.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200 до 300 коек – 80 кв.м.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300 до 500 коек – 60 кв.м.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500 – 60 кв.м. на 1 койку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Долговременное лечение, при мощности: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 до 50 коек – 360кв.м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 до100 коек  – 310 кв.м.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100 до 200 коек  – 260 кв.м.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200 до 300 коек  – 210 кв.м. на 1 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300 до 500 коек  – 180 кв.м. на 1койку;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свыше 500 – 150 кв.м. на 1 койку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Дошкольные 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Общеобразовательные организации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400 до 500 – 65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600 – 55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 до 800 – 45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800 до 1100 – 36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1100 до 1500 – 23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до 2000 – 18 кв.м/место;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свыше 2000 – 16 кв.м/место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среднего профессионального образования: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учащегося при вместимости учреждения: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– 75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900 – 50-65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900 до 1600 – 30-40 кв.м/на 1 учащегося;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границы земельного участка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границы земельного участка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дошкольных и общеобразовательных организаций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для учреждений среднего, высшего профессионального образования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отношении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      </w:r>
          </w:p>
          <w:p w:rsidR="00BC3F17" w:rsidRPr="00B042F6" w:rsidRDefault="00BC3F17" w:rsidP="007B7045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отношении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машино-мест, в отношении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 при числе мест от 25 до 100– 55 м2 на 1 место.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20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block_172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Код вида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Предельные (минимальные и (или) максимальные размеры земельных участков и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 размещение индивидуальных гаражей и хозяйственных построек.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0,06 га.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0,25 га.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индивидуальных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до 4, включая мансардный;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7B7045">
            <w:pPr>
              <w:spacing w:after="0" w:line="240" w:lineRule="auto"/>
              <w:ind w:firstLine="3265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200 м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3, включая мансардный этаж.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 для блокированных жилых домов и вспомогательных строений: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земельного участка (Кз)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0,6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</w:t>
            </w: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площади помещений дома.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5400 кв.м (при застройке квартала), 2800 кв.м (для отдельно стоящего дома)</w:t>
            </w:r>
            <w:r w:rsidRPr="00B042F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trike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 xml:space="preserve">В условиях сложившейся застройки допускается реконструкция объектов капитального строительства в границах существующей площади застройки.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не выше 8 надземных этажей;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0,3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</w:t>
            </w:r>
          </w:p>
          <w:p w:rsidR="00BC3F17" w:rsidRPr="00B042F6" w:rsidRDefault="00BC3F17" w:rsidP="007B7045">
            <w:pPr>
              <w:spacing w:after="0" w:line="240" w:lineRule="auto"/>
              <w:ind w:firstLine="32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1,2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поселении.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 - не подлежит установлению;</w:t>
            </w:r>
          </w:p>
          <w:p w:rsidR="00BC3F17" w:rsidRPr="00B042F6" w:rsidRDefault="00BC3F17" w:rsidP="007B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Предельное количество этажей – 1;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723"/>
        <w:gridCol w:w="2659"/>
        <w:gridCol w:w="9610"/>
      </w:tblGrid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сложившейся застройки допускается реконструкция объектов капитального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4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4.9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2" w:anchor="block_103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23" w:anchor="block_104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pStyle w:val="320"/>
              <w:snapToGrid w:val="0"/>
              <w:jc w:val="left"/>
              <w:rPr>
                <w:sz w:val="24"/>
                <w:szCs w:val="24"/>
              </w:rPr>
            </w:pPr>
            <w:r w:rsidRPr="00B042F6">
              <w:rPr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количество колонок на АЗС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технологических постов для СТО - 5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5 технологических постов – 0.5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72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65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5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26" w:anchor="block_1323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–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О-1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подсчете расчетного коэффициента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используется расчетная площадь жилых помещений.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3B07BB" w:rsidRPr="00B042F6" w:rsidRDefault="003B07BB" w:rsidP="005A7894">
      <w:pPr>
        <w:rPr>
          <w:rFonts w:ascii="Times New Roman" w:hAnsi="Times New Roman"/>
          <w:sz w:val="24"/>
          <w:szCs w:val="24"/>
          <w:lang w:eastAsia="ru-RU"/>
        </w:rPr>
      </w:pPr>
    </w:p>
    <w:p w:rsidR="00112FF5" w:rsidRPr="00B042F6" w:rsidRDefault="00112FF5" w:rsidP="00112FF5">
      <w:pPr>
        <w:pStyle w:val="2"/>
        <w:spacing w:before="0" w:after="0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19" w:name="_Toc79767619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1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Производственная и коммунально-складская зона (П-1)</w:t>
      </w:r>
      <w:bookmarkEnd w:id="19"/>
    </w:p>
    <w:p w:rsidR="00112FF5" w:rsidRPr="00B042F6" w:rsidRDefault="00112FF5" w:rsidP="00112FF5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25"/>
        <w:gridCol w:w="4820"/>
        <w:gridCol w:w="4394"/>
      </w:tblGrid>
      <w:tr w:rsidR="00BC3F17" w:rsidRPr="00B042F6" w:rsidTr="007B7045">
        <w:trPr>
          <w:trHeight w:val="304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BC3F17" w:rsidRPr="00B042F6" w:rsidTr="007B7045">
        <w:trPr>
          <w:trHeight w:val="416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4.1 Деловое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6.1 Недропользование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 Лёгкая промышленность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6.4 Пищевая промышленность </w:t>
            </w:r>
          </w:p>
          <w:p w:rsidR="00BC3F17" w:rsidRPr="00B042F6" w:rsidRDefault="00BC3F17" w:rsidP="007B70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6.6 Строительная промышленность </w:t>
            </w:r>
          </w:p>
          <w:p w:rsidR="00BC3F17" w:rsidRPr="00B042F6" w:rsidRDefault="00BC3F17" w:rsidP="007B70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 Энергетика</w:t>
            </w:r>
          </w:p>
          <w:p w:rsidR="00BC3F17" w:rsidRPr="00B042F6" w:rsidRDefault="00BC3F17" w:rsidP="007B70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6.9 Склады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 Бытовое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3.10 Ветеринарное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4.3 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 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4.9.1.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4.10 Выставочно-ярморочная деятельность</w:t>
            </w:r>
          </w:p>
          <w:p w:rsidR="00BC3F17" w:rsidRPr="00B042F6" w:rsidRDefault="00BC3F17" w:rsidP="00BC3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3.9 Обеспечение научной деятельности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7.2 Автомобильный транспорт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11.2 Специальное пользование водными объектами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BC3F17" w:rsidRPr="00B042F6" w:rsidTr="007B7045">
        <w:trPr>
          <w:trHeight w:val="1637"/>
        </w:trPr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rPr>
          <w:trHeight w:val="85"/>
        </w:trPr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7B704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7" w:anchor="block_103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28" w:anchor="block_104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Легкая промышленность 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Пищевая промышленность 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691"/>
        </w:trPr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Строительная промышленность 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9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30" w:anchor="block_1323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Склады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562"/>
        </w:trPr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использование земельных участков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виды объектов капитального строительства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0,1-0,2 га-10-50 мест 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0,05-0,08га - 50-150 мест;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2800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4.9.1.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1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7 колонок – 0,3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9 колонок – 0,35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11 колонок – 0,4 га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технологических постов – 0.5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10 технологических постов – 1,0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15 технологических постов – 1.5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25 технологических постов – 2,0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Выставочно-ярморочная деятельность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использование земельных участков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виды объектов капитального строительства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15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>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72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иных объектов капитального строительства м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7B7045">
        <w:trPr>
          <w:trHeight w:val="1932"/>
        </w:trPr>
        <w:tc>
          <w:tcPr>
            <w:tcW w:w="255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552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Специальное пользование водными объектами </w:t>
            </w:r>
          </w:p>
        </w:tc>
        <w:tc>
          <w:tcPr>
            <w:tcW w:w="946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На территории жилой застройки допускается размещать только промышленные предприятия и коммунально-складские объекты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плотности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3F17" w:rsidRPr="00B042F6" w:rsidRDefault="00BC3F17" w:rsidP="00BC3F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При размещении парковочного пространства с целью обеспечения объектов капитального строительства нормативными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             13. 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33F9" w:rsidRPr="00B042F6" w:rsidRDefault="00AB33F9" w:rsidP="00AB33F9">
      <w:pPr>
        <w:rPr>
          <w:lang w:eastAsia="ru-RU"/>
        </w:rPr>
      </w:pPr>
    </w:p>
    <w:p w:rsidR="00DE78D8" w:rsidRPr="00B042F6" w:rsidRDefault="00DE78D8" w:rsidP="00DE78D8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0" w:name="_Toc79767620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специального назначения, связанная с захоронениями (СП-1)</w:t>
      </w:r>
      <w:bookmarkEnd w:id="20"/>
    </w:p>
    <w:p w:rsidR="00DE78D8" w:rsidRPr="00B042F6" w:rsidRDefault="00DE78D8" w:rsidP="00DE7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1" w:name="_Toc79767621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Зона специального назначения, связанная с захоронениями (СП-1)</w:t>
      </w:r>
      <w:bookmarkEnd w:id="21"/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tabs>
          <w:tab w:val="left" w:pos="3288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9"/>
        <w:gridCol w:w="3827"/>
        <w:gridCol w:w="4536"/>
      </w:tblGrid>
      <w:tr w:rsidR="00BC3F17" w:rsidRPr="00B042F6" w:rsidTr="007B7045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BC3F17" w:rsidRPr="00B042F6" w:rsidTr="007B7045">
        <w:trPr>
          <w:trHeight w:val="41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3.7 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9.3 Историко-культурная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12.1 Ритуальная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27"/>
        <w:gridCol w:w="2379"/>
        <w:gridCol w:w="9644"/>
      </w:tblGrid>
      <w:tr w:rsidR="00BC3F17" w:rsidRPr="00B042F6" w:rsidTr="007B7045">
        <w:trPr>
          <w:trHeight w:val="1637"/>
        </w:trPr>
        <w:tc>
          <w:tcPr>
            <w:tcW w:w="2827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7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rPr>
          <w:trHeight w:val="85"/>
        </w:trPr>
        <w:tc>
          <w:tcPr>
            <w:tcW w:w="2827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7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– 20 метров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rPr>
          <w:trHeight w:val="85"/>
        </w:trPr>
        <w:tc>
          <w:tcPr>
            <w:tcW w:w="2827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37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964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359"/>
        </w:trPr>
        <w:tc>
          <w:tcPr>
            <w:tcW w:w="2827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7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964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Максимальный размер земельного– не регламентируется, за исключением максимальной площади земельного участка под кладбище – 40 га;</w:t>
            </w:r>
          </w:p>
          <w:p w:rsidR="00BC3F17" w:rsidRPr="00B042F6" w:rsidRDefault="00BC3F17" w:rsidP="007B70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  <w:p w:rsidR="00BC3F17" w:rsidRPr="00B042F6" w:rsidRDefault="00BC3F17" w:rsidP="007B70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 жилых, общественных зданий, спортивно-оздоровительных и санаторно-курортных зон, м:</w:t>
            </w:r>
          </w:p>
          <w:p w:rsidR="00BC3F17" w:rsidRPr="00B042F6" w:rsidRDefault="00BC3F17" w:rsidP="007B70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100 – при площади кладбища 10 га и менее;</w:t>
            </w:r>
          </w:p>
          <w:p w:rsidR="00BC3F17" w:rsidRPr="00B042F6" w:rsidRDefault="00BC3F17" w:rsidP="007B70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300 – при площади кладбища от 10 до 20 га;</w:t>
            </w:r>
          </w:p>
          <w:p w:rsidR="00BC3F17" w:rsidRPr="00B042F6" w:rsidRDefault="00BC3F17" w:rsidP="007B70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500 – при площади кладбища от 20 до 40 га;</w:t>
            </w:r>
          </w:p>
          <w:p w:rsidR="00BC3F17" w:rsidRPr="00B042F6" w:rsidRDefault="00BC3F17" w:rsidP="007B704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50 – для сельских, закрытых кладбищ и мемориальных комплексов;</w:t>
            </w:r>
          </w:p>
          <w:p w:rsidR="00BC3F17" w:rsidRPr="00B042F6" w:rsidRDefault="00BC3F17" w:rsidP="007B70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359"/>
        </w:trPr>
        <w:tc>
          <w:tcPr>
            <w:tcW w:w="2827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379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4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 разрешенные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BC3F17" w:rsidRPr="00B042F6" w:rsidTr="007B7045">
        <w:tc>
          <w:tcPr>
            <w:tcW w:w="2916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91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lastRenderedPageBreak/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16"/>
        <w:gridCol w:w="2410"/>
        <w:gridCol w:w="9524"/>
      </w:tblGrid>
      <w:tr w:rsidR="00BC3F17" w:rsidRPr="00B042F6" w:rsidTr="007B7045">
        <w:tc>
          <w:tcPr>
            <w:tcW w:w="2916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2410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24" w:type="dxa"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916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lastRenderedPageBreak/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DE78D8" w:rsidRPr="00B042F6" w:rsidRDefault="00DE78D8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0FCD" w:rsidRPr="00B042F6" w:rsidRDefault="00410FCD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2" w:name="_Toc79767622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Зоны инженерной и транспортной инфраструктуры (И,Т)</w:t>
      </w:r>
      <w:bookmarkEnd w:id="22"/>
    </w:p>
    <w:p w:rsidR="00BC254B" w:rsidRPr="00B042F6" w:rsidRDefault="00BC254B" w:rsidP="0035156C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3" w:name="_Toc79767623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транспортной  инфраструктуры (Т)</w:t>
      </w:r>
      <w:bookmarkEnd w:id="23"/>
    </w:p>
    <w:p w:rsidR="00E256FF" w:rsidRPr="00B042F6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92"/>
        <w:gridCol w:w="4820"/>
        <w:gridCol w:w="4110"/>
      </w:tblGrid>
      <w:tr w:rsidR="00BC3F17" w:rsidRPr="00B042F6" w:rsidTr="007B7045">
        <w:trPr>
          <w:trHeight w:val="499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7B7045">
        <w:trPr>
          <w:trHeight w:val="127"/>
        </w:trPr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2.7.1  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Хранение автотранспорта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4.9.1.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7.1 Железнодорожный транспорт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7.2 Автомобильный транспорт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7.4 Воздушный транспорт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7.5. Трубопроводный транспорт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 Деловое управление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4.2. Объекты торговли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4.6. 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6.9. Склады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BC3F17">
            <w:pPr>
              <w:pStyle w:val="aff6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901"/>
        <w:gridCol w:w="2324"/>
        <w:gridCol w:w="9625"/>
      </w:tblGrid>
      <w:tr w:rsidR="00BC3F17" w:rsidRPr="00B042F6" w:rsidTr="007B7045">
        <w:trPr>
          <w:trHeight w:val="1637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rPr>
          <w:trHeight w:val="211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pStyle w:val="320"/>
              <w:snapToGrid w:val="0"/>
              <w:rPr>
                <w:b/>
                <w:sz w:val="24"/>
                <w:szCs w:val="24"/>
                <w:lang w:eastAsia="ru-RU"/>
              </w:rPr>
            </w:pPr>
            <w:r w:rsidRPr="00B042F6">
              <w:rPr>
                <w:b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  <w:p w:rsidR="00BC3F17" w:rsidRPr="00B042F6" w:rsidRDefault="00BC3F17" w:rsidP="007B7045">
            <w:pPr>
              <w:pStyle w:val="320"/>
              <w:snapToGrid w:val="0"/>
              <w:rPr>
                <w:color w:val="000000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18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rPr>
          <w:trHeight w:val="1637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rPr>
          <w:trHeight w:val="989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4.9.1.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49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4.9.1.1 - 4.9.1.4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АЗС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колонки – 0,1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колонки – 0,2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7 колонок – 0,3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9 колонок – 0,35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11 колонок – 0,4 га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СТО минимальный размер: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 технологических постов – 0.5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10 технологических постов – 1,0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15 технологических постов – 1.5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на 25 технологических постов – 2,0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Допускается размещать объекты с санитарно-защитной зоной не более 50 м в отдельно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стоящих зданиях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</w:tc>
      </w:tr>
      <w:tr w:rsidR="00BC3F17" w:rsidRPr="00B042F6" w:rsidTr="007B7045">
        <w:trPr>
          <w:trHeight w:val="1116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block_17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7.1.1 - 7.1.2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Отступ от границ земельного участка: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линейных объектов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иных объектов капитального строительства 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плотности застройки – не подлежит установлению</w:t>
            </w:r>
          </w:p>
        </w:tc>
      </w:tr>
      <w:tr w:rsidR="00BC3F17" w:rsidRPr="00B042F6" w:rsidTr="007B7045">
        <w:trPr>
          <w:trHeight w:val="294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5" w:anchor="block_172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7.2.1 - 7.2.3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  для линейных объектов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- для иных объектов капитального строительства –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7B7045">
        <w:trPr>
          <w:trHeight w:val="294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иных объектов капитального строительства 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по согласованию со службами эксплуатации аэропорта;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7B7045">
        <w:trPr>
          <w:trHeight w:val="294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линейных объектов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иных объектов капитального строительства 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  <w:tr w:rsidR="00BC3F17" w:rsidRPr="00B042F6" w:rsidTr="007B7045">
        <w:trPr>
          <w:trHeight w:val="294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294"/>
        </w:trPr>
        <w:tc>
          <w:tcPr>
            <w:tcW w:w="2901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32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25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048"/>
        <w:gridCol w:w="2268"/>
        <w:gridCol w:w="9534"/>
      </w:tblGrid>
      <w:tr w:rsidR="00BC3F17" w:rsidRPr="00B042F6" w:rsidTr="007B7045">
        <w:trPr>
          <w:trHeight w:val="226"/>
        </w:trPr>
        <w:tc>
          <w:tcPr>
            <w:tcW w:w="304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4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rPr>
          <w:trHeight w:val="226"/>
        </w:trPr>
        <w:tc>
          <w:tcPr>
            <w:tcW w:w="30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953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1000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rPr>
          <w:trHeight w:val="226"/>
        </w:trPr>
        <w:tc>
          <w:tcPr>
            <w:tcW w:w="30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6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53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rPr>
          <w:trHeight w:val="489"/>
        </w:trPr>
        <w:tc>
          <w:tcPr>
            <w:tcW w:w="30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26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общественного питания до 150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до 50 мест – 0,25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 </w:t>
            </w:r>
          </w:p>
        </w:tc>
      </w:tr>
      <w:tr w:rsidR="00BC3F17" w:rsidRPr="00B042F6" w:rsidTr="007B7045">
        <w:trPr>
          <w:trHeight w:val="715"/>
        </w:trPr>
        <w:tc>
          <w:tcPr>
            <w:tcW w:w="304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2268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9534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0,5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-4;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410"/>
        <w:gridCol w:w="2767"/>
        <w:gridCol w:w="9673"/>
      </w:tblGrid>
      <w:tr w:rsidR="00BC3F17" w:rsidRPr="00B042F6" w:rsidTr="007B7045">
        <w:tc>
          <w:tcPr>
            <w:tcW w:w="2410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67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3" w:type="dxa"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410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67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673" w:type="dxa"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6" w:anchor="block_103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37" w:anchor="block_104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Т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парковочных мест в пределах пешеходной доступности не более 400 метров за границами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7D02D3" w:rsidRPr="00B042F6" w:rsidRDefault="007D02D3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  <w:lang w:eastAsia="ru-RU"/>
        </w:rPr>
      </w:pPr>
    </w:p>
    <w:p w:rsidR="00E256FF" w:rsidRPr="00B042F6" w:rsidRDefault="00E256FF" w:rsidP="0035156C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24" w:name="_Toc79767624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CB648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инженерной инфраструктуры (И)</w:t>
      </w:r>
      <w:bookmarkEnd w:id="24"/>
    </w:p>
    <w:p w:rsidR="00E256FF" w:rsidRPr="00B042F6" w:rsidRDefault="00E256FF" w:rsidP="00351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25" w:name="_Toc494887948"/>
      <w:bookmarkStart w:id="26" w:name="_Toc494888407"/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0"/>
        <w:gridCol w:w="4820"/>
        <w:gridCol w:w="4252"/>
      </w:tblGrid>
      <w:tr w:rsidR="00BC3F17" w:rsidRPr="00B042F6" w:rsidTr="007B7045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7B7045">
        <w:trPr>
          <w:trHeight w:val="2248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6.7 Энергетика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6.8 Связь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7.5 Трубопроводный транспорт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8.3 Обеспечение внутреннего правопорядка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11.2 Специальное пользование водными объектами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4.9 </w:t>
            </w: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BC3F17">
            <w:pPr>
              <w:pStyle w:val="aff6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BC3F17" w:rsidRPr="00B042F6" w:rsidRDefault="00BC3F17" w:rsidP="007B7045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BC3F17" w:rsidRPr="00B042F6" w:rsidTr="007B7045">
        <w:trPr>
          <w:trHeight w:val="16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rPr>
          <w:trHeight w:val="8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Энергетика 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кодом 3.1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50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38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39" w:anchor="block_1323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3.2.3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Отступ от границ земельного участка.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линейных объектов – не подлежит установлению.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иных объектов капитального строительства 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0,6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F17" w:rsidRPr="00B042F6" w:rsidTr="007B7045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BC3F17" w:rsidRPr="00B042F6" w:rsidTr="007B704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гаражи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40" w:anchor="block_103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 </w:t>
            </w:r>
            <w:hyperlink r:id="rId41" w:anchor="block_1040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4.0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, а также для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стоянки и хранения транспортных средств общего пользования, в том числе в депо.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6;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6"/>
        <w:gridCol w:w="9680"/>
      </w:tblGrid>
      <w:tr w:rsidR="00BC3F17" w:rsidRPr="00B042F6" w:rsidTr="007B704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Гидротехнические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гидротехнических сооружений, необходимых для эксплуатации водохранилищ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размер земельного участка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30 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Максимальный процент застройки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– не подлежит установлению;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И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3B07BB" w:rsidRPr="00B042F6" w:rsidRDefault="003B07BB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-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102" w:rsidRPr="00B042F6" w:rsidRDefault="008E7102" w:rsidP="008E7102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27" w:name="_Toc532835648"/>
      <w:bookmarkStart w:id="28" w:name="_Toc532243930"/>
      <w:bookmarkStart w:id="29" w:name="_Toc79767625"/>
      <w:bookmarkEnd w:id="25"/>
      <w:bookmarkEnd w:id="26"/>
      <w:r w:rsidRPr="00B042F6">
        <w:rPr>
          <w:rFonts w:ascii="Times New Roman" w:hAnsi="Times New Roman" w:cs="Times New Roman"/>
          <w:i w:val="0"/>
          <w:kern w:val="2"/>
          <w:sz w:val="24"/>
          <w:szCs w:val="24"/>
        </w:rPr>
        <w:t>Статья 46 Зона объектов отдыха и туризма, озеленение общего пользования (З-1)</w:t>
      </w:r>
      <w:bookmarkEnd w:id="27"/>
      <w:bookmarkEnd w:id="28"/>
      <w:bookmarkEnd w:id="29"/>
    </w:p>
    <w:p w:rsidR="008E7102" w:rsidRPr="00B042F6" w:rsidRDefault="008E7102" w:rsidP="008E7102">
      <w:pPr>
        <w:rPr>
          <w:rFonts w:asciiTheme="minorHAnsi" w:hAnsiTheme="minorHAnsi" w:cstheme="minorBidi"/>
          <w:lang w:eastAsia="ru-RU"/>
        </w:rPr>
      </w:pPr>
    </w:p>
    <w:p w:rsidR="00BC3F17" w:rsidRPr="00B042F6" w:rsidRDefault="008E7102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1.</w:t>
      </w:r>
      <w:r w:rsidR="00BC3F17" w:rsidRPr="00B042F6">
        <w:rPr>
          <w:rFonts w:ascii="Times New Roman" w:hAnsi="Times New Roman"/>
          <w:b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06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81"/>
        <w:gridCol w:w="5244"/>
        <w:gridCol w:w="4535"/>
      </w:tblGrid>
      <w:tr w:rsidR="00BC3F17" w:rsidRPr="00B042F6" w:rsidTr="007B7045">
        <w:trPr>
          <w:trHeight w:val="304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BC3F17" w:rsidRPr="00B042F6" w:rsidTr="007B7045">
        <w:trPr>
          <w:trHeight w:val="416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 Природно-познавательный туризм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 Земельные участки (территории) общего пользования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Передвижное жилье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4.4 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4.6 Общественное питание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 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5.1 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 Туристическое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Охота и рыбалка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Причалы для маломерных судов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9.2.Курортная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9.2.1.Санаторная деятельность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numPr>
          <w:ilvl w:val="0"/>
          <w:numId w:val="1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15"/>
        <w:gridCol w:w="2499"/>
        <w:gridCol w:w="9678"/>
      </w:tblGrid>
      <w:tr w:rsidR="00BC3F17" w:rsidRPr="00B042F6" w:rsidTr="007B7045">
        <w:trPr>
          <w:trHeight w:val="163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котельных – 0.7 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Станции водоподготовки – 1га);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5.2.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познавательный туризм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баз и палаточных лагерей для проведения походов и экскурсий по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BC3F17" w:rsidRPr="00B042F6" w:rsidRDefault="00BC3F17" w:rsidP="007B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– 1;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683"/>
        <w:gridCol w:w="2658"/>
        <w:gridCol w:w="9651"/>
      </w:tblGrid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магазинов: до 250 кв.м торговой площади – 8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650 кв.м. торговой площади – 8 – 6 кв.м. на 1 кв.м. торговой площади;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До установления в соответствии с требованиями законодательства красных линий улиц </w:t>
            </w: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числе мест, га на 100 мест: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50 мест – 0,25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150 мест – 0,15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3;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здания гостиницы до 100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размер земельных участков: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block_15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5.1.1 - 5.1.7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4;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  <w:p w:rsidR="00BC3F17" w:rsidRPr="00B042F6" w:rsidRDefault="00BC3F17" w:rsidP="007B7045">
            <w:pPr>
              <w:spacing w:after="0"/>
              <w:rPr>
                <w:rStyle w:val="Calibri105pt0pt"/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детскими спортивными и игровыми площадками земельного участка, подлежащего застройке, по отношению к расчетной площади здания – 0,045</w:t>
            </w:r>
          </w:p>
          <w:p w:rsidR="00BC3F17" w:rsidRPr="00B042F6" w:rsidRDefault="00BC3F17" w:rsidP="007B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обеспеченности спортивными площадками (взрослые спортивные и игровые площадки) земельного участка, подлежащего застройке, по отношению к расчетной площади здания -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плотности застройки земельного участка (Кпз) – не подлежит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1.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плотности застройки земельного участка (Кпз) – не подлежит установлению 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BC3F17" w:rsidRPr="00B042F6" w:rsidTr="007B704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 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размер земельного участка–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2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этажей – 5;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0,8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2839"/>
        <w:gridCol w:w="2506"/>
        <w:gridCol w:w="9647"/>
      </w:tblGrid>
      <w:tr w:rsidR="00BC3F17" w:rsidRPr="00B042F6" w:rsidTr="007B7045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З-1 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взрослых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Спортивные площадки (взрослые спортивные и игровые площадки)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(детского сада),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спортивной площадки (взрослые спортивные и игровые площадки) в границах образуемого земельного участка для размещения территорий общего пользования. При этом площадь спортивной площадки (взрослые спортивные и игровые площадки) не должна превышать 20% площади образуемого земельного участка для размещения территорий общего пользования. Расчетные коэффициенты обеспеченности спортивными площадками (взрослые спортивные и игровые площадки)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Размещение детских спортивных и игровых площадок может быть предусмотрено за границами земельного участка, подлежащего застройке, в случае осуществления деятельности по комплексному и устойчивому развитию территории при условии соблюдения требований настоящего пункта.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Детские спортивные и игровые площадки допускается размещать за пределами земельного участка, подлежащего застройке, при этом в расчет обеспеченности таких объектов не должны включаться территории объекта обслуживания жилой застройки с кодом 3.5.1 (дошкольное, начальное и среднее общее образование), в границах квартала, но на расстоянии не более 300 м от земельного участка, если в соответствии с документацией по планировке территории в границах квартала предусмотрена организация детской спортивной и игровой площадок в границах образуемого земельного участка для размещения территорий общего пользования. При этом площадь детской спортивной и игровой площадок не должна превышать 20% площади образуемого земельного участка для размещения территорий общего пользования. Расчетные коэффициенты обеспеченности детскими спортивными и игровыми площадками при подготовке документации по планировке территории применяются в отношении элемента планировочной структуры и должны обеспечивать полную нормируемую потребность в таких объектах.</w:t>
      </w:r>
    </w:p>
    <w:p w:rsidR="00F65078" w:rsidRPr="00B042F6" w:rsidRDefault="00F65078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kern w:val="1"/>
          <w:sz w:val="24"/>
          <w:szCs w:val="24"/>
        </w:rPr>
      </w:pPr>
    </w:p>
    <w:p w:rsidR="00D23D89" w:rsidRPr="00B042F6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0" w:name="_Toc79767626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санитарно-защитного озеленения (З-2)</w:t>
      </w:r>
      <w:bookmarkEnd w:id="30"/>
    </w:p>
    <w:p w:rsidR="00D23D89" w:rsidRPr="00B042F6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в том числе санитарно-защитные зоны, зоны санитарных разрывов объектов инженерно-транспортной инфраструктуры, СЗЗ кладбищ. </w:t>
      </w:r>
    </w:p>
    <w:p w:rsidR="00D23D89" w:rsidRPr="00B042F6" w:rsidRDefault="00D23D89" w:rsidP="00D23D89">
      <w:pPr>
        <w:rPr>
          <w:rFonts w:ascii="Times New Roman" w:hAnsi="Times New Roman"/>
          <w:b/>
          <w:kern w:val="1"/>
          <w:sz w:val="24"/>
          <w:szCs w:val="24"/>
        </w:rPr>
      </w:pPr>
    </w:p>
    <w:p w:rsidR="00D23D89" w:rsidRPr="00B042F6" w:rsidRDefault="00D23D89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1" w:name="_Toc79767627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естественных природных ландшафтов (З-3)</w:t>
      </w:r>
      <w:bookmarkEnd w:id="31"/>
    </w:p>
    <w:p w:rsidR="00D23D89" w:rsidRPr="00B042F6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Зоны зеленых насаждений, озелененные территории, не относящиеся к землям лесного фонда и сельскохозяйственных угодий. </w:t>
      </w:r>
    </w:p>
    <w:p w:rsidR="00D23D89" w:rsidRPr="00B042F6" w:rsidRDefault="00D23D89" w:rsidP="00B84511">
      <w:pPr>
        <w:spacing w:after="0" w:line="240" w:lineRule="auto"/>
        <w:rPr>
          <w:rFonts w:ascii="Times New Roman" w:hAnsi="Times New Roman"/>
          <w:lang w:eastAsia="ru-RU"/>
        </w:rPr>
      </w:pPr>
      <w:r w:rsidRPr="00B042F6">
        <w:rPr>
          <w:rFonts w:ascii="Times New Roman" w:hAnsi="Times New Roman"/>
          <w:lang w:eastAsia="ru-RU"/>
        </w:rPr>
        <w:t>Зона предназначена для улучшения экологической обстановки и комфортности проживания в целом, создания защитного барьера между территориями предприятий, объектов транспорта и жилой застройкой, для организации дополнительных озелененных площадей в целях рекреации, а также для укрепления склонов эрозионно-опасных территорий.</w:t>
      </w:r>
    </w:p>
    <w:p w:rsidR="00D23D89" w:rsidRPr="00B042F6" w:rsidRDefault="00D23D89" w:rsidP="00D23D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D89" w:rsidRPr="00B042F6" w:rsidRDefault="00D23D89" w:rsidP="00D23D89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214B93" w:rsidRPr="00B042F6" w:rsidRDefault="00214B93" w:rsidP="00214B93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2" w:name="_Toc532243928"/>
      <w:bookmarkStart w:id="33" w:name="_Toc79767628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49 Зона земель лесного фонда  (З-4)</w:t>
      </w:r>
      <w:bookmarkEnd w:id="32"/>
      <w:bookmarkEnd w:id="33"/>
    </w:p>
    <w:p w:rsidR="00214B93" w:rsidRPr="00B042F6" w:rsidRDefault="00214B93" w:rsidP="00214B93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</w:t>
      </w:r>
      <w:r w:rsidRPr="00B042F6">
        <w:rPr>
          <w:rFonts w:ascii="Times New Roman" w:hAnsi="Times New Roman"/>
          <w:b/>
          <w:sz w:val="24"/>
          <w:szCs w:val="24"/>
        </w:rPr>
        <w:t>для земель лесного фонда</w:t>
      </w:r>
      <w:r w:rsidRPr="00B042F6">
        <w:rPr>
          <w:rFonts w:ascii="Times New Roman" w:hAnsi="Times New Roman"/>
          <w:sz w:val="24"/>
          <w:szCs w:val="24"/>
        </w:rPr>
        <w:t xml:space="preserve">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D23D89" w:rsidRPr="00B042F6" w:rsidRDefault="00D23D89" w:rsidP="00D23D89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D7D60" w:rsidRPr="00B042F6" w:rsidRDefault="005D7D60" w:rsidP="00B8451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34" w:name="_Toc79767629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214B93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50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Зона сельскохозяйственных угодий (СХ-1)</w:t>
      </w:r>
      <w:bookmarkEnd w:id="34"/>
    </w:p>
    <w:p w:rsidR="005D7D60" w:rsidRPr="00B042F6" w:rsidRDefault="005D7D60" w:rsidP="005D7D60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</w:t>
      </w:r>
      <w:r w:rsidRPr="00B042F6">
        <w:rPr>
          <w:rFonts w:ascii="Times New Roman" w:hAnsi="Times New Roman"/>
          <w:b/>
          <w:sz w:val="24"/>
          <w:szCs w:val="24"/>
        </w:rPr>
        <w:t>сельскохозяйственных угодий в составе земель сельскохозяйственного назначения</w:t>
      </w:r>
      <w:r w:rsidRPr="00B042F6">
        <w:rPr>
          <w:rFonts w:ascii="Times New Roman" w:hAnsi="Times New Roman"/>
          <w:sz w:val="24"/>
          <w:szCs w:val="24"/>
        </w:rPr>
        <w:t xml:space="preserve">, земельных участков, расположенных в границах особых экономических зон и территорий опережающего социально-экономического развития. </w:t>
      </w:r>
    </w:p>
    <w:p w:rsidR="00A86DA6" w:rsidRPr="00B042F6" w:rsidRDefault="00A86DA6" w:rsidP="00A86DA6">
      <w:pPr>
        <w:spacing w:line="29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5" w:name="_Hlk1781600"/>
      <w:r w:rsidRPr="00B042F6">
        <w:rPr>
          <w:rFonts w:ascii="Times New Roman" w:hAnsi="Times New Roman"/>
          <w:sz w:val="24"/>
          <w:szCs w:val="24"/>
        </w:rPr>
        <w:t>Примечание: Виды разрешенного использования земельных участков находящихся в зоне СХ-1, в границах населенных пунктов, устанавливаются и определяются в соответствии с таблицей 1а.</w:t>
      </w:r>
    </w:p>
    <w:p w:rsidR="00A86DA6" w:rsidRPr="00B042F6" w:rsidRDefault="00A86DA6" w:rsidP="00A86DA6">
      <w:pPr>
        <w:spacing w:line="29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Таблица 1а.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8"/>
        <w:gridCol w:w="3967"/>
        <w:gridCol w:w="4397"/>
      </w:tblGrid>
      <w:tr w:rsidR="00A86DA6" w:rsidRPr="00B042F6" w:rsidTr="00145CD3">
        <w:trPr>
          <w:trHeight w:val="304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Основные виды разрешённого</w:t>
            </w:r>
          </w:p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Условно разрешённые</w:t>
            </w:r>
          </w:p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Код. Вспомогательные виды</w:t>
            </w:r>
          </w:p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A86DA6" w:rsidRPr="00B042F6" w:rsidTr="00145CD3">
        <w:trPr>
          <w:trHeight w:val="1046"/>
        </w:trPr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1.0 Сельскохозяйственное использование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6DA6" w:rsidRPr="00B042F6" w:rsidRDefault="00A86DA6" w:rsidP="0030613E">
      <w:pPr>
        <w:pStyle w:val="18"/>
        <w:numPr>
          <w:ilvl w:val="0"/>
          <w:numId w:val="2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100" w:lineRule="atLeast"/>
        <w:ind w:left="0" w:firstLine="0"/>
        <w:jc w:val="both"/>
        <w:rPr>
          <w:rFonts w:cs="Times New Roman"/>
          <w:b/>
        </w:rPr>
      </w:pPr>
      <w:r w:rsidRPr="00B042F6">
        <w:rPr>
          <w:rFonts w:cs="Times New Roman"/>
          <w:b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806"/>
        <w:gridCol w:w="2894"/>
        <w:gridCol w:w="9150"/>
      </w:tblGrid>
      <w:tr w:rsidR="00A86DA6" w:rsidRPr="00B042F6" w:rsidTr="00145CD3">
        <w:trPr>
          <w:trHeight w:val="163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A86DA6" w:rsidRPr="00B042F6" w:rsidTr="00145CD3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6F" w:rsidRPr="00B042F6" w:rsidRDefault="00034F6F" w:rsidP="00034F6F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</w:r>
            <w:hyperlink r:id="rId43" w:anchor="block_10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продукции.</w:t>
            </w:r>
          </w:p>
          <w:p w:rsidR="00A86DA6" w:rsidRPr="00B042F6" w:rsidRDefault="00A86DA6" w:rsidP="00034F6F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земельного участка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A6" w:rsidRPr="00B042F6" w:rsidTr="00145CD3">
        <w:trPr>
          <w:trHeight w:val="21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Земельные участки (территории ) общего пользования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D8" w:rsidRPr="00B042F6" w:rsidRDefault="006D57D8" w:rsidP="006D57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 – не подлежат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Минимальный отступ от границ земельного участка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– не подлежит установлению.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Параметры застройки: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застройки земельного участка (Кз)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A86DA6" w:rsidRPr="00B042F6" w:rsidRDefault="00A86DA6" w:rsidP="00145CD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B042F6" w:rsidRDefault="00A86DA6" w:rsidP="00A86DA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DA6" w:rsidRPr="00B042F6" w:rsidRDefault="00A86DA6" w:rsidP="00A86DA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_Hlk1781445"/>
      <w:r w:rsidRPr="00B042F6">
        <w:rPr>
          <w:rFonts w:ascii="Times New Roman" w:hAnsi="Times New Roman"/>
          <w:sz w:val="24"/>
          <w:szCs w:val="24"/>
        </w:rPr>
        <w:t>Примечание:</w:t>
      </w:r>
    </w:p>
    <w:p w:rsidR="00A86DA6" w:rsidRPr="00B042F6" w:rsidRDefault="00A86DA6" w:rsidP="0030613E">
      <w:pPr>
        <w:pStyle w:val="aff6"/>
        <w:widowControl w:val="0"/>
        <w:numPr>
          <w:ilvl w:val="0"/>
          <w:numId w:val="2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СХ-1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B042F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2570E0" w:rsidRPr="00B042F6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Pr="00B042F6" w:rsidRDefault="002570E0" w:rsidP="002570E0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0E0" w:rsidRPr="00B042F6" w:rsidRDefault="002570E0" w:rsidP="002570E0">
      <w:pPr>
        <w:pStyle w:val="2"/>
        <w:spacing w:before="0" w:after="0"/>
        <w:rPr>
          <w:rFonts w:ascii="Times New Roman" w:hAnsi="Times New Roman" w:cs="Times New Roman"/>
          <w:i w:val="0"/>
          <w:kern w:val="2"/>
          <w:sz w:val="24"/>
          <w:szCs w:val="24"/>
        </w:rPr>
      </w:pPr>
      <w:bookmarkStart w:id="37" w:name="_Toc3998896"/>
      <w:bookmarkStart w:id="38" w:name="_Toc532833487"/>
      <w:bookmarkStart w:id="39" w:name="_Toc79767630"/>
      <w:r w:rsidRPr="00B042F6">
        <w:rPr>
          <w:rFonts w:ascii="Times New Roman" w:hAnsi="Times New Roman" w:cs="Times New Roman"/>
          <w:i w:val="0"/>
          <w:kern w:val="2"/>
          <w:sz w:val="24"/>
          <w:szCs w:val="24"/>
        </w:rPr>
        <w:t>Статья 51 Зона сельскохозяйственного использования (СХ-1-1)</w:t>
      </w:r>
      <w:bookmarkEnd w:id="37"/>
      <w:bookmarkEnd w:id="38"/>
      <w:bookmarkEnd w:id="39"/>
    </w:p>
    <w:p w:rsidR="002570E0" w:rsidRPr="00B042F6" w:rsidRDefault="002570E0" w:rsidP="002570E0">
      <w:pPr>
        <w:rPr>
          <w:lang w:eastAsia="ru-RU"/>
        </w:rPr>
      </w:pPr>
    </w:p>
    <w:bookmarkEnd w:id="35"/>
    <w:bookmarkEnd w:id="36"/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C3F17" w:rsidRPr="00B042F6" w:rsidRDefault="00BC3F17" w:rsidP="00BC3F17">
      <w:pPr>
        <w:pStyle w:val="af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59"/>
        <w:gridCol w:w="3969"/>
        <w:gridCol w:w="4394"/>
      </w:tblGrid>
      <w:tr w:rsidR="00BC3F17" w:rsidRPr="00B042F6" w:rsidTr="007B7045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BC3F17" w:rsidRPr="00B042F6" w:rsidTr="007B7045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 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13.2 Ведение садоводства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F17" w:rsidRPr="00B042F6" w:rsidRDefault="00BC3F17" w:rsidP="00BC3F17">
            <w:pPr>
              <w:pStyle w:val="aff6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>1.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90"/>
        <w:gridCol w:w="2691"/>
        <w:gridCol w:w="9369"/>
      </w:tblGrid>
      <w:tr w:rsidR="00BC3F17" w:rsidRPr="00B042F6" w:rsidTr="007B7045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block_10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17" w:rsidRPr="00B042F6" w:rsidTr="007B704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(территории) общего пользования</w:t>
            </w:r>
          </w:p>
          <w:p w:rsidR="00BC3F17" w:rsidRPr="00B042F6" w:rsidRDefault="00BC3F17" w:rsidP="007B704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block_1120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12.0.1 - 12.0.2</w:t>
              </w:r>
            </w:hyperlink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коэффициент застройки земельного участка (Кз) – не подлежит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BC3F17" w:rsidRPr="00B042F6" w:rsidTr="007B704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садоводства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46" w:anchor="block_102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кодом 2.1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хозяйственных построек и гаражей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земельных участков – 0,06 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размер земельных участков – 0,12 га;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lastRenderedPageBreak/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отдельных случаях в условиях сложившейся застройки допускается размещение размещение садового дома по красной линии улиц.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 соседнего земельного участка по санитарно-бытовым условиям до:</w:t>
            </w:r>
          </w:p>
          <w:p w:rsidR="00BC3F17" w:rsidRPr="00B042F6" w:rsidRDefault="00BC3F17" w:rsidP="007B704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основного строения – 3 м;</w:t>
            </w:r>
          </w:p>
          <w:p w:rsidR="00BC3F17" w:rsidRPr="00B042F6" w:rsidRDefault="00BC3F17" w:rsidP="007B704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постройки для содержания скота и птицы – 4 м;</w:t>
            </w:r>
          </w:p>
          <w:p w:rsidR="00BC3F17" w:rsidRPr="00B042F6" w:rsidRDefault="00BC3F17" w:rsidP="007B704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других построек (сарай, баня, автостоянка и др.) – 3 м;</w:t>
            </w:r>
          </w:p>
          <w:p w:rsidR="00BC3F17" w:rsidRPr="00B042F6" w:rsidRDefault="00BC3F17" w:rsidP="007B704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стволов высокорослых деревьев – 4 м;</w:t>
            </w:r>
          </w:p>
          <w:p w:rsidR="00BC3F17" w:rsidRPr="00B042F6" w:rsidRDefault="00BC3F17" w:rsidP="007B704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стволов среднерослых деревьев – 2 м;</w:t>
            </w:r>
          </w:p>
          <w:p w:rsidR="00BC3F17" w:rsidRPr="00B042F6" w:rsidRDefault="00BC3F17" w:rsidP="007B7045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кустарников – 1 м.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основных строений до отдельно стоящих хозяйственных и прочих строений – в соответствии с требованиями действующих СП, СНиП, СанПиН, технического регламента о требованиях пожарной безопасности.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этажей – 2, включая мансардный этаж;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0,2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0,4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BC3F17" w:rsidRPr="00B042F6" w:rsidTr="007B704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1.Ограничения использования земельных участков и объектов капитального строительства, находящихся в зоне СХ-1-1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BC3F17" w:rsidRPr="00B042F6" w:rsidRDefault="00BC3F17" w:rsidP="00BC3F1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2.В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застройке индивидуальными жилыми домами и блокированными жилыми домами в границах земельного участка, подлежащего застройке, необходимо организовать не менее одного машино-места.3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правообладателем земельного участка, в границах которого предполагается размещение объектов капитального строительства, и 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такое размещение обосновано при подготовке документации по планировке территории, осуществляемой в рамках деятельности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2570E0" w:rsidRPr="00B042F6" w:rsidRDefault="002570E0" w:rsidP="002570E0">
      <w:pPr>
        <w:rPr>
          <w:lang w:eastAsia="ru-RU"/>
        </w:rPr>
      </w:pPr>
    </w:p>
    <w:p w:rsidR="00412648" w:rsidRPr="00B042F6" w:rsidRDefault="00412648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0" w:name="_Toc79767631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</w:t>
      </w:r>
      <w:r w:rsidR="005D7D6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Зона, занятая объектами сельскохозяйственного назначения 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(СХ-</w:t>
      </w:r>
      <w:r w:rsidR="005D7D6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2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)</w:t>
      </w:r>
      <w:bookmarkEnd w:id="40"/>
    </w:p>
    <w:p w:rsidR="00BF19D6" w:rsidRPr="00B042F6" w:rsidRDefault="00BF19D6" w:rsidP="00BF19D6">
      <w:pPr>
        <w:rPr>
          <w:lang w:eastAsia="ru-RU"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59"/>
        <w:gridCol w:w="3969"/>
        <w:gridCol w:w="4394"/>
      </w:tblGrid>
      <w:tr w:rsidR="00412648" w:rsidRPr="00B042F6" w:rsidTr="00412648">
        <w:trPr>
          <w:trHeight w:val="304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Основные виды разрешённого</w:t>
            </w:r>
          </w:p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Условно разрешённые</w:t>
            </w:r>
          </w:p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Код. Вспомогательные виды</w:t>
            </w:r>
          </w:p>
          <w:p w:rsidR="00412648" w:rsidRPr="00B042F6" w:rsidRDefault="00412648" w:rsidP="00D3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412648" w:rsidRPr="00B042F6" w:rsidTr="00412648">
        <w:trPr>
          <w:trHeight w:val="1046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 Сельскохозяйственное использование</w:t>
            </w: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2648" w:rsidRPr="00B042F6" w:rsidRDefault="00412648" w:rsidP="005D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 Земельные участки </w:t>
            </w:r>
            <w:r w:rsidR="005D7D60"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2648" w:rsidRPr="00B042F6" w:rsidRDefault="00792EFE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3.1 Коммунальное обслуживание</w:t>
            </w:r>
          </w:p>
          <w:p w:rsidR="00412648" w:rsidRPr="00B042F6" w:rsidRDefault="00412648" w:rsidP="00D3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6FF" w:rsidRPr="00B042F6" w:rsidRDefault="00E256FF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7BB" w:rsidRPr="00B042F6" w:rsidRDefault="003B07BB" w:rsidP="0035156C">
      <w:pPr>
        <w:spacing w:after="0" w:line="240" w:lineRule="auto"/>
        <w:ind w:firstLine="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6FF" w:rsidRPr="00B042F6" w:rsidRDefault="00E256FF" w:rsidP="0030613E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F6">
        <w:rPr>
          <w:rFonts w:ascii="Times New Roman" w:hAnsi="Times New Roman"/>
          <w:b/>
          <w:sz w:val="24"/>
          <w:szCs w:val="24"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B042F6" w:rsidRDefault="00E256FF" w:rsidP="00351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790"/>
        <w:gridCol w:w="2691"/>
        <w:gridCol w:w="9369"/>
      </w:tblGrid>
      <w:tr w:rsidR="00BC3F17" w:rsidRPr="00B042F6" w:rsidTr="007B7045">
        <w:trPr>
          <w:trHeight w:val="16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Сельскохозяйственное использование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Ведение сельского хозяйства.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block_10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1.1 - 1.20</w:t>
              </w:r>
            </w:hyperlink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17" w:rsidRPr="00B042F6" w:rsidTr="007B7045">
        <w:trPr>
          <w:trHeight w:val="2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(территории) общего пользования</w:t>
            </w:r>
          </w:p>
          <w:p w:rsidR="00BC3F17" w:rsidRPr="00B042F6" w:rsidRDefault="00BC3F17" w:rsidP="007B704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jc w:val="both"/>
              <w:rPr>
                <w:rFonts w:eastAsia="Calibri"/>
                <w:b/>
                <w:lang w:eastAsia="en-US"/>
              </w:rPr>
            </w:pPr>
            <w:r w:rsidRPr="00B042F6">
              <w:rPr>
                <w:rFonts w:eastAsia="Calibri"/>
                <w:b/>
                <w:lang w:eastAsia="en-US"/>
              </w:rPr>
              <w:t>Земельные участки общего пользования.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9" w:anchor="block_1120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12.0.1 - 12.0.2</w:t>
              </w:r>
            </w:hyperlink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земельных участков – не подлежат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Условно-разрешенные виды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0"/>
        <w:gridCol w:w="2488"/>
        <w:gridCol w:w="9532"/>
      </w:tblGrid>
      <w:tr w:rsidR="00BC3F17" w:rsidRPr="00B042F6" w:rsidTr="007B704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BC3F17" w:rsidRPr="00B042F6" w:rsidRDefault="00BC3F17" w:rsidP="00BC3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1"/>
        <w:gridCol w:w="2292"/>
        <w:gridCol w:w="9727"/>
      </w:tblGrid>
      <w:tr w:rsidR="00BC3F17" w:rsidRPr="00B042F6" w:rsidTr="007B704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 xml:space="preserve">Код вида разрешенного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Разрешенное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земельных участков и виды объектов капитального строительства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Предельные (минимальные и (или) максимальные размеры земельных участков и </w:t>
            </w:r>
            <w:r w:rsidRPr="00B0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BC3F17" w:rsidRPr="00B042F6" w:rsidTr="007B704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B042F6">
              <w:rPr>
                <w:rFonts w:ascii="Times New Roman" w:hAnsi="Times New Roman"/>
                <w:b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block_1311" w:history="1">
              <w:r w:rsidRPr="00B042F6">
                <w:rPr>
                  <w:rFonts w:ascii="Times New Roman" w:hAnsi="Times New Roman"/>
                  <w:b/>
                  <w:sz w:val="24"/>
                  <w:szCs w:val="24"/>
                </w:rPr>
                <w:t>кодами 3.1.1-3.1.2</w:t>
              </w:r>
            </w:hyperlink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Минимальные размеры земельных участков на объекты: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котельных – 0.7 га  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Станции водоподготовки – 1га   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Для насосных станций – 50 кв.м; 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телефонных станций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гаражей и мастерских для обслуживания уборочной и аварийной техники – 300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автостоянок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трансформаторных подстанций -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тепловых пунктов – не подлежит установлению;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Для газораспределительных пунктов – 6 кв.м;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5 м от границ земельного участка со стороны, выходящей на улицу любой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 менее 3 м со стороны, выходящей на проезд.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Минимальные отступы от границ земельных участков для размещения объектов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вспомогательного использования, в том числе хозяйственных построек: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3 м от границ земельного участка со стороны прилегающих земельных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участков, не менее 5 м от границ земельного участка со стороны, выходящей на улицу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любой категории;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t>- не менее 1 м от границ земельного участка для размещения гаражей и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открытых стоянок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 участка, отделяющей данный земельный участок от территории общего пользования.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Theme="minorEastAsia" w:hAnsi="Times New Roman"/>
                <w:sz w:val="24"/>
                <w:szCs w:val="24"/>
              </w:rPr>
              <w:t>В условиях сложившейся застройки допускается реконструкция объектов капитального строительства в границах существующей площади застройки.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Максимальное количество этажей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Предельная высота – 20м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Параметры застройки: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земельного участка (Кз) – 0,7</w:t>
            </w:r>
          </w:p>
          <w:p w:rsidR="00BC3F17" w:rsidRPr="00B042F6" w:rsidRDefault="00BC3F17" w:rsidP="007B7045">
            <w:pPr>
              <w:spacing w:after="0" w:line="240" w:lineRule="auto"/>
              <w:ind w:firstLine="32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(Кз) – 0,8</w:t>
            </w:r>
          </w:p>
          <w:p w:rsidR="00BC3F17" w:rsidRPr="00B042F6" w:rsidRDefault="00BC3F17" w:rsidP="007B7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плотности застройки земельного участка (Кпз) – 2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ind w:firstLine="32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в условиях реконструкции </w:t>
            </w: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(Кпз) – 2,4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 xml:space="preserve"> коэффициент обеспеченности объектов капитального строительства нормативными площадями, необходимыми для организации</w:t>
            </w:r>
            <w:r w:rsidRPr="00B042F6">
              <w:rPr>
                <w:sz w:val="24"/>
                <w:szCs w:val="24"/>
              </w:rPr>
              <w:t xml:space="preserve"> </w:t>
            </w:r>
            <w:r w:rsidRPr="00B042F6">
              <w:rPr>
                <w:rStyle w:val="Calibri105pt0pt"/>
                <w:rFonts w:ascii="Times New Roman" w:hAnsi="Times New Roman"/>
                <w:sz w:val="24"/>
                <w:szCs w:val="24"/>
              </w:rPr>
              <w:t>машино-мест, в отношении 1 кв. м расчетной площади здания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– 0,4</w:t>
            </w:r>
          </w:p>
          <w:p w:rsidR="00BC3F17" w:rsidRPr="00B042F6" w:rsidRDefault="00BC3F17" w:rsidP="007B70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</w:t>
            </w: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коэффициент озеленения земельного участка, подлежащего застройке по отношению к расчетной площади здания – 0,2</w:t>
            </w:r>
          </w:p>
        </w:tc>
      </w:tr>
    </w:tbl>
    <w:p w:rsidR="00BC3F17" w:rsidRPr="00B042F6" w:rsidRDefault="00BC3F17" w:rsidP="00BC3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находящихся в зоне СХ-2 и расположенных в границах зон с особыми условиями использования территории, устанавливаются в соответствии со статьями Части V настоящих Правил.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определения количества парковочных мест, размещаемых в границах парковочного пространства, площадь парковочного места определяется из расчета не менее 25 кв. м на автомобиль при размещении наземных стоянок автомобилей (с учетом проездов); не менее 30 кв. м на автомобиль при размещении гаражей- стоянок, в том числе подземных гаражей; при примыкании парковочного пространства к проезжей части улиц и проездов и продольном расположении автомобилей - не менее 18 кв. м на автомобиль (без учета проездов), при использовании специальных механизированных конструкций в соответствии с паспортом изделия.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Парковочное пространство с целью обеспечения объектов капитального строительства нормативными площадями, необходимыми для организации машино-мест, размещается в границах земельного участка или в границах иных земельных участков, расположенных в границах квартала и предназначенных для размещения гаражей и автостоянок. Размещение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допускается при условии, если: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правообладателем земельного участка, в границах которого предполагается размещение объектов капитального строительства, и </w:t>
      </w:r>
      <w:r w:rsidRPr="00B042F6">
        <w:rPr>
          <w:rFonts w:ascii="Times New Roman" w:hAnsi="Times New Roman"/>
          <w:sz w:val="24"/>
          <w:szCs w:val="24"/>
          <w:lang w:eastAsia="ru-RU"/>
        </w:rPr>
        <w:lastRenderedPageBreak/>
        <w:t>земельных участков, в границах которых размещается парковочное пространство, является одно лицо, за исключением если размещение объектов капитального строительства планируется в пределах территорий перспективной жилой застройки и реконструкции территории сложившейся застройки;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для земельных участков установлен вид разрешенного использования «хранение автотранспорта (код 2.7.1)» или «служебные гаражи (код 4.9)» либо иной вид разрешенного использования, предусматривающий размещение гаражей или автостоянок и размещение автомобильных дорог;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такое размещение обосновано при подготовке документации по планировке территории, осуществляемой в рамках деятельности по комплексному и устойчивому развитию территории.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При размещении парковочного пространства с целью обеспечения объектов капитального строительства нормативными площадями, необходимыми для организации машино-мест, в границах иных земельных участков такие земельные участки должны располагаться на расстоянии и пределах пешеходной доступности не более 400 метров от границ земельного участка, на котором планируется размещение объектов капитального строительства, в случае если размещение объектов капитального строительства планируется в пределах территорий перспективной жилой застройки, такие земельные участки могут располагаться на расстоянии и пределах пешеходной доступности не более 600 метров от границ земельного участка, на котором планируется размещение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Допускается размещение части парковочных мест в пределах пешеходной доступности не более 400 метров за границами земельного участка и за границами иных земельных участков, указанных в настоящем пункте, но не более чем 10 % от требуемой площади парковочного пространства.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Не более 70% озеленения земельного участка может размещаться на застроенных частях земельного участка (в том числе на подземных частях зданий и сооружений), расположенных вне строительного объема зданий, строений и сооружений и не выше отметки второго надземного этажа здания, строения, сооружения. В случае если перепад рельефа в границах земельного участка составляет более 10 метров, допускается озеленение земельного участка на застроенных частях земельного участка по согласованию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Крым, в границах которого расположен такой земельный участок.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К озеленению земельного участка могут относиться искусственные водные объекты в случае, если их площадь составляет не более 25% от площади необходимого озеленения земельного участка.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К озеленению земельного участка могут относиться крышное и вертикальное озеленение в случае, если площадь такого озеленения составляет не более 25 % от площади необходимого озеленения земельного участка, при условии, что такое согласовано с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 и учтено в полном объеме при проектировании строительства и реконструкции объектов капитального строительства.</w:t>
      </w:r>
    </w:p>
    <w:p w:rsidR="00BC3F17" w:rsidRPr="00B042F6" w:rsidRDefault="00BC3F17" w:rsidP="00BC3F17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Допускается размещение части озеленения земельного участка за границами земельного участка, подлежащего застройке, но не более чем 20 % от требуемой площади озеленения, за исключением площади, занятой крышным и вертикальным озеленением, при условии согласования такого размещения администрацией </w:t>
      </w:r>
      <w:r w:rsidR="00441AE7" w:rsidRPr="00B042F6">
        <w:rPr>
          <w:rFonts w:ascii="Times New Roman" w:hAnsi="Times New Roman"/>
          <w:sz w:val="24"/>
          <w:szCs w:val="24"/>
          <w:lang w:eastAsia="ru-RU"/>
        </w:rPr>
        <w:t>Тенистовского</w:t>
      </w:r>
      <w:r w:rsidRPr="00B042F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Бахчисарайского района Республики Крым.</w:t>
      </w:r>
    </w:p>
    <w:p w:rsidR="00383C25" w:rsidRPr="00B042F6" w:rsidRDefault="00383C25" w:rsidP="00BC3F17">
      <w:pPr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6FF" w:rsidRPr="00B042F6" w:rsidRDefault="00383C25" w:rsidP="00BF19D6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1" w:name="_Toc494887952"/>
      <w:bookmarkStart w:id="42" w:name="_Toc494888411"/>
      <w:bookmarkStart w:id="43" w:name="_Toc79767632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3</w:t>
      </w:r>
      <w:r w:rsidR="00E256FF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Зона водных объектов (ВО)</w:t>
      </w:r>
      <w:bookmarkEnd w:id="41"/>
      <w:bookmarkEnd w:id="42"/>
      <w:bookmarkEnd w:id="43"/>
    </w:p>
    <w:p w:rsidR="00E256FF" w:rsidRPr="00B042F6" w:rsidRDefault="00E256FF" w:rsidP="0035156C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1. Зоны водных объектов включают в себя участки территории </w:t>
      </w:r>
      <w:r w:rsidR="00002B05" w:rsidRPr="00B042F6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B042F6">
        <w:rPr>
          <w:rFonts w:ascii="Times New Roman" w:hAnsi="Times New Roman"/>
          <w:sz w:val="24"/>
          <w:szCs w:val="24"/>
          <w:lang w:eastAsia="ru-RU"/>
        </w:rPr>
        <w:t>, на которых расположены природные или искусственные водоемы, водотоки либо иные объекты, постоянное или временное сосредоточение вод в которых имеет характерные формы или признаки водного режима (изменение во времени уровней, расхода и объема воды в водном объекте).</w:t>
      </w:r>
    </w:p>
    <w:p w:rsidR="00E256FF" w:rsidRPr="00B042F6" w:rsidRDefault="00E256FF" w:rsidP="0035156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2. Регламенты для земель водного фонда не устанавливаются в соответствии с п. 6 ст. 36 Градостроительного кодекса Российской Федерации.</w:t>
      </w:r>
    </w:p>
    <w:p w:rsidR="00E256FF" w:rsidRPr="00B042F6" w:rsidRDefault="00E256FF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4" w:name="_Toc416785903"/>
    </w:p>
    <w:p w:rsidR="00ED42D1" w:rsidRPr="00B042F6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D1" w:rsidRPr="00B042F6" w:rsidRDefault="00ED42D1" w:rsidP="00ED42D1">
      <w:pPr>
        <w:pStyle w:val="2"/>
        <w:spacing w:before="0" w:after="0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45" w:name="_Toc500541939"/>
      <w:bookmarkStart w:id="46" w:name="_Toc79767633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Статья 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4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Территории общего пользования (ТО)</w:t>
      </w:r>
      <w:bookmarkEnd w:id="45"/>
      <w:bookmarkEnd w:id="46"/>
    </w:p>
    <w:p w:rsidR="00ED42D1" w:rsidRPr="00B042F6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которыми пользуется неограниченный круг лиц, границы которых отображаются в проектах планировки территории посредством красных линий, могут включаться в состав различных территориальных зон.</w:t>
      </w:r>
    </w:p>
    <w:p w:rsidR="00ED42D1" w:rsidRPr="00B042F6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>Регламенты для территорий общего пользования в соответствии с пунктом 2 статьи 36 Градостроительного кодекса Российской Федерации не устанавливаются.</w:t>
      </w:r>
    </w:p>
    <w:p w:rsidR="00ED42D1" w:rsidRPr="00B042F6" w:rsidRDefault="00ED42D1" w:rsidP="00ED42D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B042F6">
        <w:rPr>
          <w:rFonts w:ascii="Times New Roman" w:hAnsi="Times New Roman"/>
          <w:sz w:val="24"/>
          <w:szCs w:val="24"/>
          <w:lang w:eastAsia="ru-RU"/>
        </w:rPr>
        <w:t xml:space="preserve">Регулирование градостроительной деятельности  для территорий общего пользования в границах коридоров красных линий должно осуществляться в соответствии с Проектом планировки  и межевания улично-дорожной  сети и территорий общественного пользования. </w:t>
      </w:r>
    </w:p>
    <w:p w:rsidR="00ED42D1" w:rsidRPr="00B042F6" w:rsidRDefault="00ED42D1" w:rsidP="00351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D42D1" w:rsidRPr="00B042F6" w:rsidSect="00E256FF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</w:p>
    <w:p w:rsidR="00E256FF" w:rsidRPr="00B042F6" w:rsidRDefault="00E256FF" w:rsidP="0035156C">
      <w:pPr>
        <w:pStyle w:val="2"/>
        <w:spacing w:before="0" w:after="0"/>
        <w:ind w:left="-24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47" w:name="_Toc494887953"/>
      <w:bookmarkStart w:id="48" w:name="_Toc494888412"/>
      <w:bookmarkStart w:id="49" w:name="_Toc79767634"/>
      <w:bookmarkEnd w:id="44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>ЧАСТЬ V. РЕГУЛИРОВАНИЕ ЗЕМЛЕПОЛЬЗОВАНИЯ И ЗАСТРОЙКИ В ЗОНАХ С ОСОБЫМИ УСЛОВИЯМИ ИСПОЛЬЗОВАНИЯ ТЕРРИТОРИЙ</w:t>
      </w:r>
      <w:bookmarkEnd w:id="47"/>
      <w:bookmarkEnd w:id="48"/>
      <w:bookmarkEnd w:id="49"/>
    </w:p>
    <w:p w:rsidR="00E256FF" w:rsidRPr="00B042F6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50" w:name="_Toc494887954"/>
      <w:bookmarkStart w:id="51" w:name="_Toc494888413"/>
      <w:bookmarkStart w:id="52" w:name="_Toc79767635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ГЛАВА 9. ЗОНИРОВАНИЕ С УЧЁТОМ ОСОБЫХ УСЛОВИЙ ИСПОЛЬЗОВАНИЯ ТЕРРИТОРИЙ</w:t>
      </w:r>
      <w:bookmarkEnd w:id="50"/>
      <w:bookmarkEnd w:id="51"/>
      <w:bookmarkEnd w:id="52"/>
    </w:p>
    <w:p w:rsidR="0056639B" w:rsidRPr="00B042F6" w:rsidRDefault="0056639B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7CA" w:rsidRPr="00B042F6" w:rsidRDefault="00E767CA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3" w:name="_Toc495960205"/>
      <w:bookmarkStart w:id="54" w:name="_Toc79767636"/>
      <w:bookmarkEnd w:id="0"/>
      <w:bookmarkEnd w:id="1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Зоны с особыми условиями использования территорий (ограничений градостроительной деятельности)</w:t>
      </w:r>
      <w:bookmarkEnd w:id="53"/>
      <w:bookmarkEnd w:id="54"/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1. Зоны с особыми условиями использования территорий – охранные, санитарно-защитные зоны, санитарные разрывы, зоны охраны объектов культурного наследия (памятников истории и культуры), водоохранные зоны, зоны санитарной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проектом генерального плана </w:t>
      </w:r>
      <w:r w:rsidR="00571265" w:rsidRPr="00B042F6">
        <w:rPr>
          <w:rFonts w:ascii="Times New Roman" w:hAnsi="Times New Roman"/>
          <w:sz w:val="24"/>
          <w:szCs w:val="24"/>
        </w:rPr>
        <w:t>сельского поселения</w:t>
      </w:r>
      <w:r w:rsidRPr="00B042F6">
        <w:rPr>
          <w:rFonts w:ascii="Times New Roman" w:hAnsi="Times New Roman"/>
          <w:sz w:val="24"/>
          <w:szCs w:val="24"/>
        </w:rPr>
        <w:t>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2. В зонах с особыми условиями использования территорий устанавливаются два вида регламентации использования в условиях конкретных ограничений:</w:t>
      </w:r>
    </w:p>
    <w:p w:rsidR="00E767CA" w:rsidRPr="00B042F6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условия использования и содержания территорий – использование разрешено при условии проведения комплекса мероприятий, нейтрализующих действие ограничений, либо при условии выполнения ряда специальных требований</w:t>
      </w:r>
      <w:r w:rsidR="00571265" w:rsidRPr="00B042F6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B042F6">
        <w:rPr>
          <w:rFonts w:ascii="Times New Roman" w:hAnsi="Times New Roman"/>
          <w:sz w:val="24"/>
          <w:szCs w:val="24"/>
        </w:rPr>
        <w:t>;</w:t>
      </w:r>
    </w:p>
    <w:p w:rsidR="00E767CA" w:rsidRPr="00B042F6" w:rsidRDefault="00E767CA" w:rsidP="0030613E">
      <w:pPr>
        <w:pStyle w:val="af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запрещённые виды использования территорий – использование запрещено безусловно</w:t>
      </w:r>
      <w:r w:rsidR="00571265" w:rsidRPr="00B042F6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 w:rsidRPr="00B042F6">
        <w:rPr>
          <w:rFonts w:ascii="Times New Roman" w:hAnsi="Times New Roman"/>
          <w:sz w:val="24"/>
          <w:szCs w:val="24"/>
        </w:rPr>
        <w:t>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3. С каждым фактором ограничений, проявляющимся в разных территориальных зонах, связан только один ограничительный регламент независимо от функции, на которую он воздействует. В этом – отличие ограничительных регламентов от регламентов целевого использования, которые привязаны только к функции независимо от места её проявления.</w:t>
      </w:r>
      <w:bookmarkStart w:id="55" w:name="_Toc236033107"/>
      <w:bookmarkStart w:id="56" w:name="_Toc255997023"/>
    </w:p>
    <w:bookmarkEnd w:id="55"/>
    <w:bookmarkEnd w:id="56"/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4. К зонам с особыми условиями использования территорий отнесены:</w:t>
      </w:r>
    </w:p>
    <w:p w:rsidR="00E767CA" w:rsidRPr="00B042F6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зоны, формируемые требованиями охраны объектов культурного наследия;</w:t>
      </w:r>
    </w:p>
    <w:p w:rsidR="00E767CA" w:rsidRPr="00B042F6" w:rsidRDefault="00E767CA" w:rsidP="0030613E">
      <w:pPr>
        <w:pStyle w:val="af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зоны, формируемые санитарно-гигиеническими, экологическими и иными требованиями.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5.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территорий. Эти требования и ограничения деятельности на земельных участках, установленные с позиций охраны природной и историко-культурной среды, являются дополнительными по отношению к видам разрешённого использования объектов недвижимости и параметрам разрешённого строительства, установленными основными градостроительными регламентами.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6. Зоны с особыми условиями использования территорий застройки распространяются на участки строительства и реконструкции объектов в случаях, когда вновь возводимый, реконструируемый объект расположен непосредственно в одной или нескольких вышеперечисленных зонах.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 xml:space="preserve">7. Границы территорий с особыми условиями использования территорий устанавливаются </w:t>
      </w:r>
      <w:r w:rsidR="00BD314A" w:rsidRPr="00B042F6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</w:t>
      </w:r>
      <w:r w:rsidRPr="00B042F6">
        <w:rPr>
          <w:rFonts w:ascii="Times New Roman" w:hAnsi="Times New Roman"/>
          <w:color w:val="000000"/>
          <w:sz w:val="24"/>
          <w:szCs w:val="24"/>
        </w:rPr>
        <w:t xml:space="preserve">, в пределах которых действуют особые режимы и правила их использования в соответствии с градостроительными регламентами и </w:t>
      </w:r>
      <w:r w:rsidRPr="00B042F6">
        <w:rPr>
          <w:rFonts w:ascii="Times New Roman" w:hAnsi="Times New Roman"/>
          <w:sz w:val="24"/>
          <w:szCs w:val="24"/>
        </w:rPr>
        <w:t xml:space="preserve">проектом генерального плана </w:t>
      </w:r>
      <w:r w:rsidR="00571265" w:rsidRPr="00B042F6">
        <w:rPr>
          <w:rFonts w:ascii="Times New Roman" w:hAnsi="Times New Roman"/>
          <w:sz w:val="24"/>
          <w:szCs w:val="24"/>
        </w:rPr>
        <w:t>сельского поселения</w:t>
      </w:r>
      <w:r w:rsidRPr="00B042F6">
        <w:rPr>
          <w:rFonts w:ascii="Times New Roman" w:hAnsi="Times New Roman"/>
          <w:sz w:val="24"/>
          <w:szCs w:val="24"/>
        </w:rPr>
        <w:t>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8. 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порядке.</w:t>
      </w:r>
    </w:p>
    <w:p w:rsidR="00E767CA" w:rsidRPr="00B042F6" w:rsidRDefault="00E767CA" w:rsidP="0035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color w:val="000000"/>
          <w:sz w:val="24"/>
          <w:szCs w:val="24"/>
        </w:rPr>
        <w:t>9. Установление зон не влечёт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57" w:name="_Toc379703678"/>
      <w:bookmarkStart w:id="58" w:name="_Toc416785906"/>
      <w:bookmarkStart w:id="59" w:name="_Toc494887955"/>
      <w:bookmarkStart w:id="60" w:name="_Toc494888414"/>
      <w:bookmarkStart w:id="61" w:name="_Toc495960206"/>
      <w:bookmarkStart w:id="62" w:name="_Toc528181474"/>
      <w:bookmarkStart w:id="63" w:name="_Toc79767637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Статья </w:t>
      </w:r>
      <w:r w:rsidR="00B84511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6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. </w:t>
      </w:r>
      <w:bookmarkStart w:id="64" w:name="_Toc344286782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Состав зон с особыми условиями использования территорий, формируемых санитарно-гигиеническими и экологическими требованиями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pStyle w:val="Default"/>
        <w:jc w:val="center"/>
        <w:rPr>
          <w:b/>
        </w:rPr>
      </w:pPr>
      <w:r w:rsidRPr="00B042F6">
        <w:rPr>
          <w:b/>
        </w:rPr>
        <w:t>Санитарно-защитные зоны</w:t>
      </w:r>
    </w:p>
    <w:p w:rsidR="003F6C38" w:rsidRPr="00B042F6" w:rsidRDefault="003F6C38" w:rsidP="0035156C">
      <w:pPr>
        <w:pStyle w:val="Default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Санитарно-защитная зона предприятий, сооружений и иных объектов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2.2.1/2.1.1.1200-03 «Санитарно-защитные зоны и санитарная классификация предприятий, сооружений и иных объектов» (новая редакция введена в действие постановлением Главного государственного санитарного врача РФ от 25.09.2007 № 74) (далее – СанПин 2.2.1/2.1.1.1200-03. Новая редакция), пункт 2.1, пункт 2.9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СП 42.13330.2016, «СНиП 2.07.01-89*. Градостроительство. Планировка и застройка городских и сельских поселений». Актуализированная редакция СНиП 2.07.01-89* (утв. приказом Министерства регионального развития РФ от 28.12.2010 № 820) (далее – СП 42.13330.2016), пункт 8.20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Санитарные разрывы и минимально допустимые расстояния от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Санитарный разрыв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2.2.1/2.1.1.1200-03. Новая редакция, пункт 2.6, 2.7, 2.8, 6.3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СП 42.13330.2016, пункт 8.21  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Минимальные расстояния от оси магистральных газопроводов до населенных пунктов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СП 36.13330.2012 «Свод правил. Магистральные трубопроводы. Актуализированная редакция СНиП 2.05.06-85*.»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2.2.1/2.1.1.1200-03. Новая редакция, пункт 2.7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Охранные зоны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железнодорожных путей </w:t>
            </w:r>
            <w:r w:rsidR="00BD314A" w:rsidRPr="00B042F6">
              <w:t>(при их наличии)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Постановление Правительства Российской Федерации от 12.10.2006 № 611 «О порядке установления и использования полос отвода и охранных зон железных дорог»; Приказ Минтранса РФ от 06.08.2008 №126 «Об утверждении Норм отвода земельных </w:t>
            </w:r>
            <w:r w:rsidRPr="00B042F6">
              <w:lastRenderedPageBreak/>
              <w:t xml:space="preserve">участков, необходимых для формирования полосы отвода железных дорог, а также норм расчета охранных зон железных дорог»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lastRenderedPageBreak/>
              <w:t xml:space="preserve">Охранная зона магистральных газопроводов и газораспределительных сетей </w:t>
            </w:r>
            <w:r w:rsidR="00BD314A" w:rsidRPr="00B042F6">
              <w:t>(при их наличии)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Правила охраны магистральных трубопроводов, Постановление Правительства Российской Федерации от 20.11.2000 № 878 «Об утверждении Правил охраны газораспределительных сетей»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объектов электросетевого хозяйства (вдоль линий электропередачи, вокруг подстанций)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tabs>
                <w:tab w:val="left" w:pos="1075"/>
              </w:tabs>
              <w:jc w:val="both"/>
            </w:pPr>
            <w:r w:rsidRPr="00B042F6">
              <w:tab/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Постановление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</w:p>
          <w:p w:rsidR="003F6C38" w:rsidRPr="00B042F6" w:rsidRDefault="003F6C38" w:rsidP="0035156C">
            <w:pPr>
              <w:pStyle w:val="Default"/>
              <w:tabs>
                <w:tab w:val="left" w:pos="1075"/>
              </w:tabs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линий и сооружений связи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Постановление Правительства РФ от 09.06.1995 №578 «Об утверждении Правил охраны линий и сооружений связи Российской Федерации»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тепловых сетей </w:t>
            </w:r>
            <w:r w:rsidR="00BD314A" w:rsidRPr="00B042F6">
              <w:t>(при их наличии)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Приказ Минстроя России от 17.08.1992 № 197 «О типовых правилах охраны коммунальных тепловых сетей» </w:t>
            </w:r>
          </w:p>
          <w:p w:rsidR="003F6C38" w:rsidRPr="00B042F6" w:rsidRDefault="003F6C38" w:rsidP="0035156C">
            <w:pPr>
              <w:pStyle w:val="Default"/>
              <w:ind w:firstLine="708"/>
              <w:jc w:val="both"/>
            </w:pP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канализационных сетей и сооружений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Размеры устанавливают представительные органы местного самоуправления </w:t>
            </w:r>
          </w:p>
          <w:p w:rsidR="003F6C38" w:rsidRPr="00B042F6" w:rsidRDefault="003F6C38" w:rsidP="0035156C">
            <w:pPr>
              <w:pStyle w:val="Default"/>
              <w:jc w:val="both"/>
            </w:pP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Охранная зона особо охраняемых природных территорий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особо охраняемых природных территорий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14.03.1995 № 33-ФЗ «Об особо охраняемых природных территориях», статья 2, пункт 10;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>Зоны санитарной охраны источников водоснабжения и водопроводов питьевого назначения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Первый пояс зоны санитарной охраны источника водоснабжения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Второй пояс зоны санитарной охраны источника водоснабжения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Третий пояс зоны санитарной охраны источника водоснабжения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Санитарно-защитная полоса водоводов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СанПиН 2.1.4.1110-02 «Зоны санитарной охраны источников водоснабжения и водопроводов питьевого назначения» (введены в действие постановлением Главного государственного санитарного врача РФ от 14.03.2002 № 10);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Водоохранная зона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Водоохранная зона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Водный кодекс Российской Федерации, статья 65;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10.01.2009 № 17 «Об утверждении Правил установления на местности границ водоохранных зон и границ прибрежных защитных полос водных объектов»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Зоны затопления и подтопления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затопления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подтопления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Водный кодекс Российской Федерации, статья 67.1; Постановление Правительства Российской Федерации от 18.04.2014 № 360 «Об определении границ зон затопления, подтопления»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Pr="00B042F6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1CB" w:rsidRPr="00B042F6" w:rsidRDefault="005C21CB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AE8" w:rsidRPr="00B042F6" w:rsidRDefault="00B47AE8" w:rsidP="00351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lastRenderedPageBreak/>
        <w:t>Иные зоны с особыми условиями использования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Придорожная полоса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 26;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13.01.2010 № 4 «Об установлении и использовании придорожных полос автомобильных дорог федерального значения» 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>Иные зоны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>Устанавливаются в соответствии с действующим законодательством</w:t>
            </w:r>
          </w:p>
        </w:tc>
      </w:tr>
    </w:tbl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Times New Roman" w:hAnsi="Times New Roman" w:cs="Times New Roman"/>
          <w:i w:val="0"/>
          <w:kern w:val="1"/>
          <w:sz w:val="24"/>
          <w:szCs w:val="24"/>
        </w:rPr>
      </w:pPr>
      <w:bookmarkStart w:id="65" w:name="_Toc494887956"/>
      <w:bookmarkStart w:id="66" w:name="_Toc494888415"/>
      <w:bookmarkStart w:id="67" w:name="_Toc495960207"/>
      <w:bookmarkStart w:id="68" w:name="_Toc528181475"/>
      <w:bookmarkStart w:id="69" w:name="_Toc79767638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ГЛАВА 10. ДОПОЛНИТЕЛЬНЫЕ РЕГЛАМЕНТЫ В ЗОНАХ С ОСОБЫМИ УСЛОВИЯМИ ИСПОЛЬЗОВАНИЯ ТЕРРИТОРИЙ</w:t>
      </w:r>
      <w:bookmarkEnd w:id="65"/>
      <w:bookmarkEnd w:id="66"/>
      <w:bookmarkEnd w:id="67"/>
      <w:bookmarkEnd w:id="68"/>
      <w:bookmarkEnd w:id="69"/>
    </w:p>
    <w:p w:rsidR="003F6C38" w:rsidRPr="00B042F6" w:rsidRDefault="003F6C38" w:rsidP="0035156C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70" w:name="_Toc495960208"/>
      <w:bookmarkStart w:id="71" w:name="_Toc528181476"/>
      <w:bookmarkStart w:id="72" w:name="_Toc79767639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7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Режимы использования территорий в границах территорий памятников истории и культуры</w:t>
      </w:r>
      <w:bookmarkEnd w:id="70"/>
      <w:bookmarkEnd w:id="71"/>
      <w:bookmarkEnd w:id="72"/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пунктом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для которых решения о режиме содержания, параметрах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 xml:space="preserve">2. В границах территорий объектов культурного наследия действуют режимы использования территорий, утвержденные в соответствии с нормативно-правовыми актами правительства РФ, Министерства культуры РФ,  республики Крым и </w:t>
      </w:r>
      <w:r w:rsidR="00C95BE3" w:rsidRPr="00B042F6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>3. Для объектов культурного наследия, не имеющих утвержденных границ и режимов использования территорий, в целях обеспечения их сохранности должны быть разработаны и утверждены границы и режим использования территорий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Объекты культурного наследия </w:t>
      </w:r>
      <w:r w:rsidRPr="00B042F6">
        <w:rPr>
          <w:rFonts w:ascii="Times New Roman" w:hAnsi="Times New Roman"/>
          <w:sz w:val="24"/>
          <w:szCs w:val="24"/>
        </w:rPr>
        <w:t>представлены на карте градостроительного зонирования настоящих Правил.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5. В соответствии с п. 2 ст. 36 Федерального закона от 25 июня 2002 г. № 73-ФЗ «Об объектах культурного наследия (памятниках истории и культуры) народов РФ» 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строительных, хозяйственных и иных работ должны быть внесены разделы об обеспечении сохранности обнаруженных объектов.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Зоны охраны объектов культурного наследия (памятников истории и культуры) народов Российской Федерации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Охранная зона объекта культурного наследия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регулирования застройки и хозяйственной деятельности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Зона охраняемого природного ландшафта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25.06.2002 № 73-ФЗ «Об объектах культурного наследия (памятниках истории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и культуры) народов Российской Федерации», </w:t>
            </w: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статья 34;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</w:t>
            </w:r>
          </w:p>
        </w:tc>
      </w:tr>
    </w:tbl>
    <w:p w:rsidR="003F6C38" w:rsidRPr="00B042F6" w:rsidRDefault="003F6C38" w:rsidP="0035156C">
      <w:pPr>
        <w:jc w:val="center"/>
        <w:rPr>
          <w:rFonts w:ascii="Times New Roman" w:hAnsi="Times New Roman"/>
          <w:b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Защитные зоны объектов культурного наследия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Виды зон</w:t>
            </w:r>
          </w:p>
        </w:tc>
        <w:tc>
          <w:tcPr>
            <w:tcW w:w="4786" w:type="dxa"/>
          </w:tcPr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F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3F6C38" w:rsidRPr="00B042F6" w:rsidTr="004C5145">
        <w:tc>
          <w:tcPr>
            <w:tcW w:w="4785" w:type="dxa"/>
          </w:tcPr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Защитная зона объекта культурного наследия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C38" w:rsidRPr="00B042F6" w:rsidRDefault="003F6C38" w:rsidP="0035156C">
            <w:pPr>
              <w:pStyle w:val="Default"/>
              <w:jc w:val="both"/>
            </w:pPr>
          </w:p>
          <w:p w:rsidR="003F6C38" w:rsidRPr="00B042F6" w:rsidRDefault="003F6C38" w:rsidP="0035156C">
            <w:pPr>
              <w:pStyle w:val="Default"/>
              <w:jc w:val="both"/>
            </w:pPr>
            <w:r w:rsidRPr="00B042F6">
              <w:t xml:space="preserve">Федеральный закон от 25.06.2002 № 73-ФЗ «Об объектах культурного наследия (памятниках истории и культуры) народов Российской Федерации», статья 34.1 </w:t>
            </w:r>
          </w:p>
          <w:p w:rsidR="003F6C38" w:rsidRPr="00B042F6" w:rsidRDefault="003F6C38" w:rsidP="00351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1"/>
          <w:sz w:val="24"/>
          <w:szCs w:val="24"/>
        </w:rPr>
      </w:pPr>
      <w:bookmarkStart w:id="73" w:name="_Toc379703681"/>
      <w:bookmarkStart w:id="74" w:name="_Toc416785909"/>
      <w:bookmarkStart w:id="75" w:name="_Toc494887957"/>
      <w:bookmarkStart w:id="76" w:name="_Toc494888416"/>
      <w:bookmarkStart w:id="77" w:name="_Toc495960209"/>
      <w:bookmarkStart w:id="78" w:name="_Toc528181477"/>
      <w:bookmarkStart w:id="79" w:name="_Toc79767640"/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Статья </w:t>
      </w:r>
      <w:r w:rsidR="00B62FBE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5</w:t>
      </w:r>
      <w:r w:rsidR="002570E0"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8</w:t>
      </w:r>
      <w:r w:rsidRPr="00B042F6">
        <w:rPr>
          <w:rFonts w:ascii="Times New Roman" w:hAnsi="Times New Roman" w:cs="Times New Roman"/>
          <w:i w:val="0"/>
          <w:kern w:val="1"/>
          <w:sz w:val="24"/>
          <w:szCs w:val="24"/>
        </w:rPr>
        <w:t>. Регламенты использования территорий в зонах, формируемых санитарно-гигиеническими, экологическими и иными требованиями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9578D2" w:rsidRPr="00B042F6" w:rsidRDefault="009578D2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</w:rPr>
        <w:t>Использование земельных участков и иных объектов недвижимости, расположенных в пределах зон, обозначенных на карте градостроительного зонирования, приведенных в составе графической части настоящих Правил, определяется градостроительными регламентами соответствующих территориальных зон с учетом регламентов в зонах с особыми условиями использования территорий в соответствие с действующим законодательством.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</w:rPr>
        <w:t>Земельные участки и иные объекты недвижимости, чьи характеристики не соответствуют разрешенным видам использования или параметрам, установленным законами, иными нормативными правовыми актами применительно к зонам с особыми условиями использования территорий, являются объектами недвижимости, не соответствующими градостроительному регламенту настоящих Правил.</w:t>
      </w:r>
    </w:p>
    <w:p w:rsidR="003F6C38" w:rsidRPr="00B042F6" w:rsidRDefault="003F6C38" w:rsidP="00351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eastAsia="Times New Roman" w:hAnsi="Times New Roman"/>
          <w:sz w:val="24"/>
          <w:szCs w:val="24"/>
        </w:rPr>
        <w:lastRenderedPageBreak/>
        <w:t xml:space="preserve">Ограничения использования земельных участков и иных объектов недвижимости, расположенных в зонах с особыми условиями использования территорий, установлены в соответствии с действующим законодательством Российской Федерации и </w:t>
      </w:r>
      <w:r w:rsidRPr="00B042F6">
        <w:rPr>
          <w:rFonts w:ascii="Times New Roman" w:hAnsi="Times New Roman"/>
          <w:sz w:val="24"/>
          <w:szCs w:val="24"/>
        </w:rPr>
        <w:t>проектом генерального плана муниципального образования</w:t>
      </w:r>
      <w:r w:rsidRPr="00B042F6">
        <w:rPr>
          <w:rFonts w:ascii="Times New Roman" w:eastAsia="Times New Roman" w:hAnsi="Times New Roman"/>
          <w:sz w:val="24"/>
          <w:szCs w:val="24"/>
        </w:rPr>
        <w:t>.</w:t>
      </w:r>
    </w:p>
    <w:p w:rsidR="003F6C38" w:rsidRPr="00B042F6" w:rsidRDefault="003F6C38" w:rsidP="0035156C">
      <w:pPr>
        <w:pStyle w:val="aff6"/>
        <w:spacing w:line="290" w:lineRule="atLeast"/>
        <w:ind w:left="405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b/>
          <w:sz w:val="24"/>
          <w:szCs w:val="24"/>
        </w:rPr>
        <w:t>Градостроительные регламенты не устанавливаются:</w:t>
      </w:r>
      <w:r w:rsidRPr="00B042F6">
        <w:rPr>
          <w:rFonts w:ascii="Times New Roman" w:hAnsi="Times New Roman"/>
          <w:sz w:val="24"/>
          <w:szCs w:val="24"/>
        </w:rPr>
        <w:t xml:space="preserve"> </w:t>
      </w:r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</w:t>
      </w:r>
      <w:r w:rsidRPr="00B042F6">
        <w:rPr>
          <w:rFonts w:ascii="Times New Roman" w:hAnsi="Times New Roman"/>
          <w:sz w:val="24"/>
          <w:szCs w:val="24"/>
        </w:rPr>
        <w:t>;</w:t>
      </w:r>
      <w:bookmarkStart w:id="80" w:name="dst100587"/>
      <w:bookmarkEnd w:id="80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В границах территорий общего пользования;</w:t>
      </w:r>
      <w:bookmarkStart w:id="81" w:name="dst101769"/>
      <w:bookmarkEnd w:id="81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В границах территорий предназначенные для размещения линейных объектов и (или) занятые линейными объектами;</w:t>
      </w:r>
      <w:bookmarkStart w:id="82" w:name="dst101025"/>
      <w:bookmarkEnd w:id="82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В границах территорий предоставленных для добычи полезных ископаемых.</w:t>
      </w:r>
      <w:bookmarkStart w:id="83" w:name="dst100589"/>
      <w:bookmarkEnd w:id="83"/>
    </w:p>
    <w:p w:rsidR="003F6C38" w:rsidRPr="00B042F6" w:rsidRDefault="003F6C38" w:rsidP="0030613E">
      <w:pPr>
        <w:pStyle w:val="aff6"/>
        <w:numPr>
          <w:ilvl w:val="0"/>
          <w:numId w:val="22"/>
        </w:numPr>
        <w:spacing w:line="290" w:lineRule="atLeast"/>
        <w:ind w:left="-142" w:firstLine="547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bookmarkStart w:id="84" w:name="dst1222"/>
      <w:bookmarkEnd w:id="84"/>
    </w:p>
    <w:p w:rsidR="00164002" w:rsidRPr="00B042F6" w:rsidRDefault="003F6C38" w:rsidP="0030613E">
      <w:pPr>
        <w:pStyle w:val="aff6"/>
        <w:numPr>
          <w:ilvl w:val="0"/>
          <w:numId w:val="22"/>
        </w:numPr>
        <w:spacing w:after="0" w:line="240" w:lineRule="auto"/>
        <w:ind w:left="-142"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  <w:bookmarkStart w:id="85" w:name="dst2098"/>
      <w:bookmarkEnd w:id="85"/>
    </w:p>
    <w:p w:rsidR="003F6C38" w:rsidRPr="00B042F6" w:rsidRDefault="003F6C38" w:rsidP="0035156C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B042F6" w:rsidRDefault="00943874" w:rsidP="009438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74" w:rsidRPr="00B042F6" w:rsidRDefault="00943874" w:rsidP="009438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42F6">
        <w:rPr>
          <w:rFonts w:ascii="Times New Roman" w:hAnsi="Times New Roman"/>
          <w:b/>
          <w:color w:val="000000"/>
          <w:sz w:val="24"/>
          <w:szCs w:val="24"/>
        </w:rPr>
        <w:t xml:space="preserve">ПРИМЕЧАНИЕ К ПРАВИЛАМ ЗЕМЛЕПОЛЬЗОВАНИЯ И ЗАСТРОЙКИ </w:t>
      </w:r>
    </w:p>
    <w:p w:rsidR="00943874" w:rsidRPr="00B042F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B042F6" w:rsidRDefault="00943874" w:rsidP="00943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874" w:rsidRPr="00B042F6" w:rsidRDefault="00943874" w:rsidP="0030613E">
      <w:pPr>
        <w:pStyle w:val="aff6"/>
        <w:numPr>
          <w:ilvl w:val="3"/>
          <w:numId w:val="24"/>
        </w:numPr>
        <w:tabs>
          <w:tab w:val="clear" w:pos="2827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</w:rPr>
        <w:t>Расчет количества парковочных мест в указанных регламентах Том 2 ст. 36 – 51 применять в соответствии с действующим законодательством.</w:t>
      </w:r>
    </w:p>
    <w:p w:rsidR="003F6C38" w:rsidRPr="00B042F6" w:rsidRDefault="003F6C38" w:rsidP="00351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079" w:rsidRPr="00B042F6" w:rsidRDefault="004A2079" w:rsidP="004A2079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Примечание 1а</w:t>
      </w:r>
    </w:p>
    <w:p w:rsidR="004A2079" w:rsidRPr="00B042F6" w:rsidRDefault="004A2079" w:rsidP="00BC3F17">
      <w:pPr>
        <w:pStyle w:val="aff4"/>
        <w:numPr>
          <w:ilvl w:val="6"/>
          <w:numId w:val="24"/>
        </w:numPr>
        <w:tabs>
          <w:tab w:val="clear" w:pos="4987"/>
          <w:tab w:val="num" w:pos="851"/>
        </w:tabs>
        <w:ind w:left="0" w:firstLine="0"/>
        <w:jc w:val="both"/>
        <w:rPr>
          <w:rFonts w:eastAsia="Calibri"/>
          <w:b/>
          <w:bCs/>
          <w:i/>
          <w:iCs/>
        </w:rPr>
      </w:pPr>
      <w:r w:rsidRPr="00B042F6">
        <w:rPr>
          <w:rFonts w:eastAsia="Calibri"/>
        </w:rPr>
        <w:t>Минимальные и максимальные размеры земельных участков, образуемые под существующими жилыми домами не предназначенными для раздела на квартиры (дом, пригодный для постоянного проживания, высотой не выше трех надземных этажей) – код ВРИ – 2.1.</w:t>
      </w:r>
    </w:p>
    <w:p w:rsidR="004A2079" w:rsidRPr="00B042F6" w:rsidRDefault="004A2079" w:rsidP="00BC3F17">
      <w:pPr>
        <w:pStyle w:val="2"/>
        <w:tabs>
          <w:tab w:val="num" w:pos="851"/>
        </w:tabs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lang w:eastAsia="en-US"/>
        </w:rPr>
      </w:pPr>
    </w:p>
    <w:p w:rsidR="004A2079" w:rsidRPr="00B042F6" w:rsidRDefault="004A2079" w:rsidP="00BC3F17">
      <w:pPr>
        <w:pStyle w:val="aff4"/>
        <w:jc w:val="both"/>
        <w:rPr>
          <w:rFonts w:eastAsia="Calibri"/>
          <w:b/>
          <w:bCs/>
          <w:i/>
          <w:iCs/>
          <w:shd w:val="clear" w:color="auto" w:fill="FFFFFF"/>
        </w:rPr>
      </w:pPr>
      <w:r w:rsidRPr="00B042F6">
        <w:rPr>
          <w:rFonts w:eastAsia="Calibri"/>
          <w:shd w:val="clear" w:color="auto" w:fill="FFFFFF"/>
        </w:rPr>
        <w:t xml:space="preserve">Минимальный размер земельного участка – от 300 кв.м. </w:t>
      </w:r>
    </w:p>
    <w:p w:rsidR="004A2079" w:rsidRPr="00B042F6" w:rsidRDefault="004A2079" w:rsidP="00BC3F17">
      <w:pPr>
        <w:pStyle w:val="aff4"/>
        <w:jc w:val="both"/>
        <w:rPr>
          <w:shd w:val="clear" w:color="auto" w:fill="FFFFFF"/>
        </w:rPr>
      </w:pPr>
      <w:r w:rsidRPr="00B042F6">
        <w:rPr>
          <w:shd w:val="clear" w:color="auto" w:fill="FFFFFF"/>
        </w:rPr>
        <w:t>Максимальный размер земельного участка - 2 500 кв.м.;</w:t>
      </w:r>
    </w:p>
    <w:p w:rsidR="004A2079" w:rsidRPr="00B042F6" w:rsidRDefault="004A2079" w:rsidP="00BC3F17">
      <w:pPr>
        <w:tabs>
          <w:tab w:val="left" w:pos="709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3F17" w:rsidRPr="00B042F6" w:rsidRDefault="00BC3F17" w:rsidP="00BC3F17">
      <w:pPr>
        <w:pStyle w:val="aff4"/>
        <w:numPr>
          <w:ilvl w:val="3"/>
          <w:numId w:val="24"/>
        </w:numPr>
        <w:tabs>
          <w:tab w:val="num" w:pos="851"/>
        </w:tabs>
        <w:ind w:left="0" w:firstLine="0"/>
        <w:jc w:val="both"/>
        <w:rPr>
          <w:rFonts w:eastAsia="Calibri"/>
          <w:b/>
          <w:bCs/>
          <w:i/>
          <w:iCs/>
        </w:rPr>
      </w:pPr>
      <w:r w:rsidRPr="00B042F6">
        <w:rPr>
          <w:rFonts w:eastAsia="Calibri"/>
        </w:rPr>
        <w:t>Минимальные и максимальные размеры земельных участков, образуемые под существующими многоквартирными жилыми домами – код ВРИ – 2.1.1 (Малоэтажная многоквартирная жилая застройка); 2.5 (Среднеэтажная жилая застройка):</w:t>
      </w:r>
    </w:p>
    <w:p w:rsidR="00BC3F17" w:rsidRPr="00B042F6" w:rsidRDefault="00BC3F17" w:rsidP="00BC3F17">
      <w:pPr>
        <w:pStyle w:val="2"/>
        <w:tabs>
          <w:tab w:val="num" w:pos="851"/>
        </w:tabs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  <w:lang w:eastAsia="en-US"/>
        </w:rPr>
      </w:pPr>
    </w:p>
    <w:p w:rsidR="00BC3F17" w:rsidRPr="00B042F6" w:rsidRDefault="00BC3F17" w:rsidP="00BC3F17">
      <w:pPr>
        <w:pStyle w:val="aff4"/>
        <w:jc w:val="both"/>
        <w:rPr>
          <w:rFonts w:eastAsia="Calibri"/>
          <w:b/>
          <w:bCs/>
          <w:i/>
          <w:iCs/>
          <w:shd w:val="clear" w:color="auto" w:fill="FFFFFF"/>
        </w:rPr>
      </w:pPr>
      <w:r w:rsidRPr="00B042F6">
        <w:rPr>
          <w:rFonts w:eastAsia="Calibri"/>
          <w:shd w:val="clear" w:color="auto" w:fill="FFFFFF"/>
        </w:rPr>
        <w:t xml:space="preserve">Минимальный размер земельного участка – не подлежат установлению; </w:t>
      </w:r>
    </w:p>
    <w:p w:rsidR="00BC3F17" w:rsidRPr="00B042F6" w:rsidRDefault="00BC3F17" w:rsidP="00BC3F17">
      <w:pPr>
        <w:pStyle w:val="aff4"/>
        <w:jc w:val="both"/>
        <w:rPr>
          <w:shd w:val="clear" w:color="auto" w:fill="FFFFFF"/>
        </w:rPr>
      </w:pPr>
      <w:r w:rsidRPr="00B042F6">
        <w:rPr>
          <w:shd w:val="clear" w:color="auto" w:fill="FFFFFF"/>
        </w:rPr>
        <w:t>Максимальный размер земельного участка - не подлежат установлению.</w:t>
      </w:r>
    </w:p>
    <w:p w:rsidR="00BC3F17" w:rsidRPr="00B042F6" w:rsidRDefault="00BC3F17" w:rsidP="00BC3F17">
      <w:pPr>
        <w:tabs>
          <w:tab w:val="left" w:pos="709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2079" w:rsidRPr="00B042F6" w:rsidRDefault="004A2079" w:rsidP="00BC3F17">
      <w:pPr>
        <w:pStyle w:val="aff6"/>
        <w:numPr>
          <w:ilvl w:val="3"/>
          <w:numId w:val="24"/>
        </w:numPr>
        <w:tabs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 xml:space="preserve">Установленные настоящими Правилами максимальные размеры земельных участков не распространяются на земельные участки, образуемые в результате объединения.  </w:t>
      </w:r>
    </w:p>
    <w:p w:rsidR="004A2079" w:rsidRPr="00B042F6" w:rsidRDefault="004A2079" w:rsidP="00BC3F17">
      <w:pPr>
        <w:pStyle w:val="aff6"/>
        <w:widowControl w:val="0"/>
        <w:numPr>
          <w:ilvl w:val="0"/>
          <w:numId w:val="39"/>
        </w:numPr>
        <w:spacing w:after="0" w:line="240" w:lineRule="auto"/>
        <w:ind w:firstLine="5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Установленные настоящими Правилами минимальные и максимальные размеры земельных участков не распространяются на:</w:t>
      </w:r>
    </w:p>
    <w:p w:rsidR="004A2079" w:rsidRPr="00B042F6" w:rsidRDefault="004A2079" w:rsidP="004A20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 xml:space="preserve">- Земельные участки, оформляемые в соответствии с Законом Республики Крым от 31.07.2014 г. № 38-ЗРК «Об особенностях регулирования имущественных и земельных отношений на территории Республики Крым» и Постановлением Совета министров Республики Крым от 02.09.2014 г. № 313 «Об утверждении Порядка переоформления прав или завершения оформления прав на земельные участки на территории Республики Крым» на основании неисполненных решений органов местного самоуправления о даче разрешения на разработку документации по землеустройству, принятых с 14 октября 2008 года по 21 марта 2014 года, в отношении которых не утверждена документация по землеустройству. В данном случае размеры земельных участков должны соответствовать размерам, указанным в вышеуказанных решениях органов местного самоуправления. </w:t>
      </w:r>
    </w:p>
    <w:p w:rsidR="004A2079" w:rsidRDefault="004A2079" w:rsidP="004A20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42F6">
        <w:rPr>
          <w:rFonts w:ascii="Times New Roman" w:hAnsi="Times New Roman"/>
          <w:sz w:val="24"/>
          <w:szCs w:val="24"/>
          <w:shd w:val="clear" w:color="auto" w:fill="FFFFFF"/>
        </w:rPr>
        <w:t>- Земельные участки, на которых расположена постройка, самовольно возведенная до 18 марта 2014 года и признанная объектом индивидуального жилищного строительства в соответствии с Постановлением Совета министров Республики Крым от 12 мая 2015 года № 252 «Об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</w:t>
      </w:r>
    </w:p>
    <w:p w:rsidR="00544BDA" w:rsidRPr="00D36495" w:rsidRDefault="00544BDA" w:rsidP="004A207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544BDA" w:rsidRPr="00D36495" w:rsidSect="001A5B9D"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68" w:rsidRDefault="00913C68" w:rsidP="00801317">
      <w:pPr>
        <w:spacing w:after="0" w:line="240" w:lineRule="auto"/>
      </w:pPr>
      <w:r>
        <w:separator/>
      </w:r>
    </w:p>
  </w:endnote>
  <w:endnote w:type="continuationSeparator" w:id="0">
    <w:p w:rsidR="00913C68" w:rsidRDefault="00913C68" w:rsidP="008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F6" w:rsidRDefault="00B042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D3" w:rsidRDefault="00145CD3" w:rsidP="0044501C">
    <w:pPr>
      <w:pStyle w:val="a5"/>
    </w:pPr>
  </w:p>
  <w:p w:rsidR="00145CD3" w:rsidRDefault="00145C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D3" w:rsidRDefault="00145CD3" w:rsidP="00EB4808">
    <w:pPr>
      <w:pStyle w:val="a5"/>
      <w:jc w:val="cen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68" w:rsidRDefault="00913C68" w:rsidP="00801317">
      <w:pPr>
        <w:spacing w:after="0" w:line="240" w:lineRule="auto"/>
      </w:pPr>
      <w:r>
        <w:separator/>
      </w:r>
    </w:p>
  </w:footnote>
  <w:footnote w:type="continuationSeparator" w:id="0">
    <w:p w:rsidR="00913C68" w:rsidRDefault="00913C68" w:rsidP="0080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F6" w:rsidRDefault="00B04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D3" w:rsidRDefault="00145CD3">
    <w:pPr>
      <w:pStyle w:val="a3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B042F6">
      <w:rPr>
        <w:noProof/>
      </w:rPr>
      <w:t>2</w:t>
    </w:r>
    <w:r>
      <w:fldChar w:fldCharType="end"/>
    </w:r>
    <w: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D3" w:rsidRPr="00355E17" w:rsidRDefault="00145CD3" w:rsidP="00355E17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3254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 w15:restartNumberingAfterBreak="0">
    <w:nsid w:val="0D231B23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 w15:restartNumberingAfterBreak="0">
    <w:nsid w:val="0F625D1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" w15:restartNumberingAfterBreak="0">
    <w:nsid w:val="12AA3BDF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 w15:restartNumberingAfterBreak="0">
    <w:nsid w:val="136712E8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47D2FA9"/>
    <w:multiLevelType w:val="hybridMultilevel"/>
    <w:tmpl w:val="B996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13CE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9742CA5"/>
    <w:multiLevelType w:val="hybridMultilevel"/>
    <w:tmpl w:val="5CF0CB6A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B498A2DE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4CA6CEB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b w:val="0"/>
        <w:i w:val="0"/>
      </w:r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9" w15:restartNumberingAfterBreak="0">
    <w:nsid w:val="1D661180"/>
    <w:multiLevelType w:val="hybridMultilevel"/>
    <w:tmpl w:val="3996A7A2"/>
    <w:lvl w:ilvl="0" w:tplc="83E8D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B17F9"/>
    <w:multiLevelType w:val="multilevel"/>
    <w:tmpl w:val="D1EE4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B33CCF"/>
    <w:multiLevelType w:val="multilevel"/>
    <w:tmpl w:val="49A00DC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771415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3" w15:restartNumberingAfterBreak="0">
    <w:nsid w:val="2A2E57B7"/>
    <w:multiLevelType w:val="multilevel"/>
    <w:tmpl w:val="36F02462"/>
    <w:lvl w:ilvl="0">
      <w:start w:val="1"/>
      <w:numFmt w:val="decimal"/>
      <w:lvlText w:val="%1."/>
      <w:lvlJc w:val="left"/>
      <w:pPr>
        <w:ind w:left="907" w:hanging="360"/>
      </w:pPr>
      <w:rPr>
        <w:rFonts w:ascii="Arial Narrow" w:hAnsi="Arial Narrow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14" w15:restartNumberingAfterBreak="0">
    <w:nsid w:val="2B337ADD"/>
    <w:multiLevelType w:val="hybridMultilevel"/>
    <w:tmpl w:val="B0A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500A"/>
    <w:multiLevelType w:val="hybridMultilevel"/>
    <w:tmpl w:val="00F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4656"/>
    <w:multiLevelType w:val="hybridMultilevel"/>
    <w:tmpl w:val="68283AD2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 w15:restartNumberingAfterBreak="0">
    <w:nsid w:val="352E688E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 w15:restartNumberingAfterBreak="0">
    <w:nsid w:val="3A2C7A77"/>
    <w:multiLevelType w:val="hybridMultilevel"/>
    <w:tmpl w:val="FF42350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09B5"/>
    <w:multiLevelType w:val="hybridMultilevel"/>
    <w:tmpl w:val="06D6968A"/>
    <w:lvl w:ilvl="0" w:tplc="B52E28C4">
      <w:start w:val="1"/>
      <w:numFmt w:val="decimal"/>
      <w:lvlText w:val="%1."/>
      <w:lvlJc w:val="left"/>
      <w:pPr>
        <w:tabs>
          <w:tab w:val="num" w:pos="567"/>
        </w:tabs>
        <w:ind w:left="0" w:firstLine="79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E695D"/>
    <w:multiLevelType w:val="hybridMultilevel"/>
    <w:tmpl w:val="D82C89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C345C5"/>
    <w:multiLevelType w:val="hybridMultilevel"/>
    <w:tmpl w:val="FFCA80FC"/>
    <w:lvl w:ilvl="0" w:tplc="DB18CA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DB25C5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3" w15:restartNumberingAfterBreak="0">
    <w:nsid w:val="5028491D"/>
    <w:multiLevelType w:val="multilevel"/>
    <w:tmpl w:val="549EB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B719C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 w15:restartNumberingAfterBreak="0">
    <w:nsid w:val="51992019"/>
    <w:multiLevelType w:val="hybridMultilevel"/>
    <w:tmpl w:val="4D10C0A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E276A2"/>
    <w:multiLevelType w:val="hybridMultilevel"/>
    <w:tmpl w:val="F7AE7BEE"/>
    <w:lvl w:ilvl="0" w:tplc="B52E28C4">
      <w:start w:val="1"/>
      <w:numFmt w:val="decimal"/>
      <w:lvlText w:val="%1."/>
      <w:lvlJc w:val="left"/>
      <w:pPr>
        <w:tabs>
          <w:tab w:val="num" w:pos="567"/>
        </w:tabs>
        <w:ind w:left="0" w:firstLine="79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5475"/>
    <w:multiLevelType w:val="hybridMultilevel"/>
    <w:tmpl w:val="55A063B6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8" w15:restartNumberingAfterBreak="0">
    <w:nsid w:val="5A4C6E33"/>
    <w:multiLevelType w:val="multilevel"/>
    <w:tmpl w:val="C31C7CF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5C0576B3"/>
    <w:multiLevelType w:val="hybridMultilevel"/>
    <w:tmpl w:val="6040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F1226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1" w15:restartNumberingAfterBreak="0">
    <w:nsid w:val="6D720187"/>
    <w:multiLevelType w:val="hybridMultilevel"/>
    <w:tmpl w:val="69DA4CEC"/>
    <w:lvl w:ilvl="0" w:tplc="966ACEF4">
      <w:start w:val="3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C717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 w15:restartNumberingAfterBreak="0">
    <w:nsid w:val="73056124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 w15:restartNumberingAfterBreak="0">
    <w:nsid w:val="79272393"/>
    <w:multiLevelType w:val="hybridMultilevel"/>
    <w:tmpl w:val="FDE87738"/>
    <w:lvl w:ilvl="0" w:tplc="6A8007C2">
      <w:start w:val="4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14"/>
  </w:num>
  <w:num w:numId="8">
    <w:abstractNumId w:val="10"/>
  </w:num>
  <w:num w:numId="9">
    <w:abstractNumId w:val="2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2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5"/>
  </w:num>
  <w:num w:numId="33">
    <w:abstractNumId w:val="11"/>
  </w:num>
  <w:num w:numId="34">
    <w:abstractNumId w:val="7"/>
  </w:num>
  <w:num w:numId="35">
    <w:abstractNumId w:val="16"/>
  </w:num>
  <w:num w:numId="36">
    <w:abstractNumId w:val="31"/>
  </w:num>
  <w:num w:numId="37">
    <w:abstractNumId w:val="19"/>
  </w:num>
  <w:num w:numId="38">
    <w:abstractNumId w:val="26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2"/>
    <w:rsid w:val="00002B05"/>
    <w:rsid w:val="00011012"/>
    <w:rsid w:val="000132A3"/>
    <w:rsid w:val="0003398D"/>
    <w:rsid w:val="00034F6F"/>
    <w:rsid w:val="00040DFB"/>
    <w:rsid w:val="00051013"/>
    <w:rsid w:val="0005724A"/>
    <w:rsid w:val="000636C1"/>
    <w:rsid w:val="00071791"/>
    <w:rsid w:val="000A12F1"/>
    <w:rsid w:val="000A215D"/>
    <w:rsid w:val="000B1347"/>
    <w:rsid w:val="000B6B2C"/>
    <w:rsid w:val="000D59E0"/>
    <w:rsid w:val="000E0B7D"/>
    <w:rsid w:val="000E1A64"/>
    <w:rsid w:val="00106FF9"/>
    <w:rsid w:val="00112FF5"/>
    <w:rsid w:val="00123D60"/>
    <w:rsid w:val="001410BB"/>
    <w:rsid w:val="00142338"/>
    <w:rsid w:val="00145CD3"/>
    <w:rsid w:val="0015275C"/>
    <w:rsid w:val="001616DF"/>
    <w:rsid w:val="00164002"/>
    <w:rsid w:val="00177A70"/>
    <w:rsid w:val="00193C23"/>
    <w:rsid w:val="00194E8C"/>
    <w:rsid w:val="001A382F"/>
    <w:rsid w:val="001A5B9D"/>
    <w:rsid w:val="001A7F82"/>
    <w:rsid w:val="001C2052"/>
    <w:rsid w:val="001C5A02"/>
    <w:rsid w:val="001C7A8E"/>
    <w:rsid w:val="001D3912"/>
    <w:rsid w:val="001F5B23"/>
    <w:rsid w:val="001F6B7B"/>
    <w:rsid w:val="00211872"/>
    <w:rsid w:val="00214B93"/>
    <w:rsid w:val="00217E72"/>
    <w:rsid w:val="002205C5"/>
    <w:rsid w:val="0022446C"/>
    <w:rsid w:val="00225E1B"/>
    <w:rsid w:val="002312C8"/>
    <w:rsid w:val="00231F73"/>
    <w:rsid w:val="00232C40"/>
    <w:rsid w:val="002526F4"/>
    <w:rsid w:val="00254B8C"/>
    <w:rsid w:val="002570E0"/>
    <w:rsid w:val="00267506"/>
    <w:rsid w:val="002677B3"/>
    <w:rsid w:val="0028334D"/>
    <w:rsid w:val="002853CF"/>
    <w:rsid w:val="002A46CD"/>
    <w:rsid w:val="002A65B0"/>
    <w:rsid w:val="002A74F3"/>
    <w:rsid w:val="002B368D"/>
    <w:rsid w:val="002C4BA7"/>
    <w:rsid w:val="002C605B"/>
    <w:rsid w:val="002D0A74"/>
    <w:rsid w:val="002E0E6D"/>
    <w:rsid w:val="002E1366"/>
    <w:rsid w:val="002E157B"/>
    <w:rsid w:val="002E303B"/>
    <w:rsid w:val="002E37FD"/>
    <w:rsid w:val="002F1ED4"/>
    <w:rsid w:val="0030613E"/>
    <w:rsid w:val="00307126"/>
    <w:rsid w:val="00312B47"/>
    <w:rsid w:val="00332A6B"/>
    <w:rsid w:val="00335B25"/>
    <w:rsid w:val="00350249"/>
    <w:rsid w:val="0035156C"/>
    <w:rsid w:val="00355E17"/>
    <w:rsid w:val="00357F0E"/>
    <w:rsid w:val="00360F5A"/>
    <w:rsid w:val="003653F1"/>
    <w:rsid w:val="00365A25"/>
    <w:rsid w:val="003670BE"/>
    <w:rsid w:val="00367EBA"/>
    <w:rsid w:val="0038261F"/>
    <w:rsid w:val="00382C96"/>
    <w:rsid w:val="00383C25"/>
    <w:rsid w:val="00390CD9"/>
    <w:rsid w:val="00392336"/>
    <w:rsid w:val="003A3769"/>
    <w:rsid w:val="003B0450"/>
    <w:rsid w:val="003B06BD"/>
    <w:rsid w:val="003B07BB"/>
    <w:rsid w:val="003B3611"/>
    <w:rsid w:val="003B517F"/>
    <w:rsid w:val="003E0972"/>
    <w:rsid w:val="003F6C38"/>
    <w:rsid w:val="003F7885"/>
    <w:rsid w:val="00404041"/>
    <w:rsid w:val="00407CE1"/>
    <w:rsid w:val="00410FCD"/>
    <w:rsid w:val="00411ADB"/>
    <w:rsid w:val="00412648"/>
    <w:rsid w:val="00421319"/>
    <w:rsid w:val="00422382"/>
    <w:rsid w:val="004253D3"/>
    <w:rsid w:val="00430BAC"/>
    <w:rsid w:val="00437D13"/>
    <w:rsid w:val="00441AE7"/>
    <w:rsid w:val="0044501C"/>
    <w:rsid w:val="00447227"/>
    <w:rsid w:val="00454B54"/>
    <w:rsid w:val="00461B57"/>
    <w:rsid w:val="00467D12"/>
    <w:rsid w:val="00472A99"/>
    <w:rsid w:val="004A2079"/>
    <w:rsid w:val="004C5145"/>
    <w:rsid w:val="00502A3D"/>
    <w:rsid w:val="005058FA"/>
    <w:rsid w:val="00506275"/>
    <w:rsid w:val="00522DDD"/>
    <w:rsid w:val="005277E0"/>
    <w:rsid w:val="00532D6E"/>
    <w:rsid w:val="005420D5"/>
    <w:rsid w:val="00543472"/>
    <w:rsid w:val="00544BDA"/>
    <w:rsid w:val="00560BD7"/>
    <w:rsid w:val="00564C4F"/>
    <w:rsid w:val="0056639B"/>
    <w:rsid w:val="00570505"/>
    <w:rsid w:val="00571265"/>
    <w:rsid w:val="005A20E2"/>
    <w:rsid w:val="005A710F"/>
    <w:rsid w:val="005A7894"/>
    <w:rsid w:val="005B0AAC"/>
    <w:rsid w:val="005B1929"/>
    <w:rsid w:val="005B6270"/>
    <w:rsid w:val="005B6673"/>
    <w:rsid w:val="005C21CB"/>
    <w:rsid w:val="005D3E0D"/>
    <w:rsid w:val="005D5447"/>
    <w:rsid w:val="005D7D60"/>
    <w:rsid w:val="005F22E7"/>
    <w:rsid w:val="00600005"/>
    <w:rsid w:val="00606A31"/>
    <w:rsid w:val="00616F93"/>
    <w:rsid w:val="0061713B"/>
    <w:rsid w:val="00620C78"/>
    <w:rsid w:val="0062135C"/>
    <w:rsid w:val="00643087"/>
    <w:rsid w:val="00653CB3"/>
    <w:rsid w:val="006619AA"/>
    <w:rsid w:val="00673073"/>
    <w:rsid w:val="00691B89"/>
    <w:rsid w:val="006A76D9"/>
    <w:rsid w:val="006B59AE"/>
    <w:rsid w:val="006C515D"/>
    <w:rsid w:val="006C7E62"/>
    <w:rsid w:val="006D57D8"/>
    <w:rsid w:val="006E6BC2"/>
    <w:rsid w:val="006F5D83"/>
    <w:rsid w:val="00702FCB"/>
    <w:rsid w:val="00703337"/>
    <w:rsid w:val="00713FF8"/>
    <w:rsid w:val="00721DEB"/>
    <w:rsid w:val="00727AE3"/>
    <w:rsid w:val="00734467"/>
    <w:rsid w:val="007434DF"/>
    <w:rsid w:val="007515CD"/>
    <w:rsid w:val="00761F0C"/>
    <w:rsid w:val="00767AE0"/>
    <w:rsid w:val="007700B7"/>
    <w:rsid w:val="00771BFA"/>
    <w:rsid w:val="00780B95"/>
    <w:rsid w:val="00783F8D"/>
    <w:rsid w:val="00792EFE"/>
    <w:rsid w:val="007A26BB"/>
    <w:rsid w:val="007C5DFE"/>
    <w:rsid w:val="007D02D3"/>
    <w:rsid w:val="007F039A"/>
    <w:rsid w:val="007F07BB"/>
    <w:rsid w:val="00801317"/>
    <w:rsid w:val="00801D37"/>
    <w:rsid w:val="008122FB"/>
    <w:rsid w:val="0081444B"/>
    <w:rsid w:val="00817ED2"/>
    <w:rsid w:val="008272C8"/>
    <w:rsid w:val="00831C53"/>
    <w:rsid w:val="00836A82"/>
    <w:rsid w:val="00843A9F"/>
    <w:rsid w:val="00846A47"/>
    <w:rsid w:val="00847AE1"/>
    <w:rsid w:val="00860BE4"/>
    <w:rsid w:val="00872BFA"/>
    <w:rsid w:val="0089218C"/>
    <w:rsid w:val="008948FC"/>
    <w:rsid w:val="008B5A47"/>
    <w:rsid w:val="008C0684"/>
    <w:rsid w:val="008E4DAE"/>
    <w:rsid w:val="008E7102"/>
    <w:rsid w:val="00903819"/>
    <w:rsid w:val="00906D51"/>
    <w:rsid w:val="00913C68"/>
    <w:rsid w:val="00924009"/>
    <w:rsid w:val="00930E7C"/>
    <w:rsid w:val="00937390"/>
    <w:rsid w:val="0094135E"/>
    <w:rsid w:val="00943874"/>
    <w:rsid w:val="00955186"/>
    <w:rsid w:val="009578D2"/>
    <w:rsid w:val="00967319"/>
    <w:rsid w:val="009902D7"/>
    <w:rsid w:val="00991F65"/>
    <w:rsid w:val="009A169F"/>
    <w:rsid w:val="009E6F35"/>
    <w:rsid w:val="009F1ED7"/>
    <w:rsid w:val="00A14911"/>
    <w:rsid w:val="00A2657C"/>
    <w:rsid w:val="00A270C4"/>
    <w:rsid w:val="00A2727E"/>
    <w:rsid w:val="00A32CA7"/>
    <w:rsid w:val="00A4734B"/>
    <w:rsid w:val="00A74F8C"/>
    <w:rsid w:val="00A86DA6"/>
    <w:rsid w:val="00A87B6D"/>
    <w:rsid w:val="00A9065B"/>
    <w:rsid w:val="00AA7209"/>
    <w:rsid w:val="00AB29D5"/>
    <w:rsid w:val="00AB2EC3"/>
    <w:rsid w:val="00AB33F9"/>
    <w:rsid w:val="00AB70C5"/>
    <w:rsid w:val="00AC57E9"/>
    <w:rsid w:val="00AC6940"/>
    <w:rsid w:val="00AD0061"/>
    <w:rsid w:val="00AD2CEC"/>
    <w:rsid w:val="00AE3BB5"/>
    <w:rsid w:val="00AF5A10"/>
    <w:rsid w:val="00AF5B6F"/>
    <w:rsid w:val="00B042F6"/>
    <w:rsid w:val="00B1479A"/>
    <w:rsid w:val="00B1757A"/>
    <w:rsid w:val="00B20E67"/>
    <w:rsid w:val="00B247B1"/>
    <w:rsid w:val="00B31223"/>
    <w:rsid w:val="00B31B95"/>
    <w:rsid w:val="00B3254D"/>
    <w:rsid w:val="00B4289F"/>
    <w:rsid w:val="00B46836"/>
    <w:rsid w:val="00B47AE8"/>
    <w:rsid w:val="00B50D75"/>
    <w:rsid w:val="00B511CD"/>
    <w:rsid w:val="00B5306F"/>
    <w:rsid w:val="00B57EA6"/>
    <w:rsid w:val="00B606DA"/>
    <w:rsid w:val="00B62FBE"/>
    <w:rsid w:val="00B84511"/>
    <w:rsid w:val="00BB52D0"/>
    <w:rsid w:val="00BC254B"/>
    <w:rsid w:val="00BC3F17"/>
    <w:rsid w:val="00BC682C"/>
    <w:rsid w:val="00BD0CC0"/>
    <w:rsid w:val="00BD1739"/>
    <w:rsid w:val="00BD30D5"/>
    <w:rsid w:val="00BD314A"/>
    <w:rsid w:val="00BF19D6"/>
    <w:rsid w:val="00BF1A6C"/>
    <w:rsid w:val="00BF259F"/>
    <w:rsid w:val="00C0111D"/>
    <w:rsid w:val="00C01AB8"/>
    <w:rsid w:val="00C05609"/>
    <w:rsid w:val="00C13F71"/>
    <w:rsid w:val="00C32987"/>
    <w:rsid w:val="00C558F2"/>
    <w:rsid w:val="00C742B6"/>
    <w:rsid w:val="00C7712E"/>
    <w:rsid w:val="00C81DAC"/>
    <w:rsid w:val="00C83607"/>
    <w:rsid w:val="00C91096"/>
    <w:rsid w:val="00C91A4E"/>
    <w:rsid w:val="00C95BE3"/>
    <w:rsid w:val="00CA5901"/>
    <w:rsid w:val="00CB5276"/>
    <w:rsid w:val="00CB6480"/>
    <w:rsid w:val="00CC24D3"/>
    <w:rsid w:val="00CC4A74"/>
    <w:rsid w:val="00CC512F"/>
    <w:rsid w:val="00CC5DBD"/>
    <w:rsid w:val="00CD2CCD"/>
    <w:rsid w:val="00CE0D1E"/>
    <w:rsid w:val="00CE12E0"/>
    <w:rsid w:val="00CE17AE"/>
    <w:rsid w:val="00D2059C"/>
    <w:rsid w:val="00D23D89"/>
    <w:rsid w:val="00D25B0C"/>
    <w:rsid w:val="00D36495"/>
    <w:rsid w:val="00D4264B"/>
    <w:rsid w:val="00D63424"/>
    <w:rsid w:val="00D77C1D"/>
    <w:rsid w:val="00D81E00"/>
    <w:rsid w:val="00D8216E"/>
    <w:rsid w:val="00D86C19"/>
    <w:rsid w:val="00D94DFB"/>
    <w:rsid w:val="00DA1F31"/>
    <w:rsid w:val="00DA28C6"/>
    <w:rsid w:val="00DA528D"/>
    <w:rsid w:val="00DC2256"/>
    <w:rsid w:val="00DD6E67"/>
    <w:rsid w:val="00DE78D8"/>
    <w:rsid w:val="00E03095"/>
    <w:rsid w:val="00E04D03"/>
    <w:rsid w:val="00E076D1"/>
    <w:rsid w:val="00E0776D"/>
    <w:rsid w:val="00E2225A"/>
    <w:rsid w:val="00E256FF"/>
    <w:rsid w:val="00E277B9"/>
    <w:rsid w:val="00E3360C"/>
    <w:rsid w:val="00E506B0"/>
    <w:rsid w:val="00E5125D"/>
    <w:rsid w:val="00E655CB"/>
    <w:rsid w:val="00E71D1C"/>
    <w:rsid w:val="00E767CA"/>
    <w:rsid w:val="00E81BA8"/>
    <w:rsid w:val="00E85036"/>
    <w:rsid w:val="00EB0E60"/>
    <w:rsid w:val="00EB1BBA"/>
    <w:rsid w:val="00EB4808"/>
    <w:rsid w:val="00EC5560"/>
    <w:rsid w:val="00EC5B91"/>
    <w:rsid w:val="00ED0699"/>
    <w:rsid w:val="00ED42D1"/>
    <w:rsid w:val="00ED5609"/>
    <w:rsid w:val="00EE3A32"/>
    <w:rsid w:val="00F07426"/>
    <w:rsid w:val="00F54813"/>
    <w:rsid w:val="00F56F56"/>
    <w:rsid w:val="00F620D4"/>
    <w:rsid w:val="00F65078"/>
    <w:rsid w:val="00F8369B"/>
    <w:rsid w:val="00F8471E"/>
    <w:rsid w:val="00FA2FD1"/>
    <w:rsid w:val="00FA3591"/>
    <w:rsid w:val="00FB00F2"/>
    <w:rsid w:val="00FB1E51"/>
    <w:rsid w:val="00FB6DCD"/>
    <w:rsid w:val="00FC1791"/>
    <w:rsid w:val="00FC4251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AC97F-E6A0-4C11-9CC7-58A6D00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rsid w:val="00A86DA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s1">
    <w:name w:val="s_1"/>
    <w:basedOn w:val="a"/>
    <w:rsid w:val="00BC3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libri105pt0pt">
    <w:name w:val="Основной текст + Calibri;10;5 pt;Интервал 0 pt"/>
    <w:basedOn w:val="a0"/>
    <w:rsid w:val="00BC3F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60;&#1080;&#1088;&#1084;&#1077;&#1085;&#1085;&#1099;&#1081;%20&#1073;&#1083;&#1072;&#1085;&#1082;%20&#1062;&#1053;&#1048;&#1048;&#1055;%20(&#1085;&#1086;&#1074;&#1099;&#1081;)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25F0-3B6D-4C1E-AB7F-9353B18A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ЦНИИП (новый) (1)</Template>
  <TotalTime>174</TotalTime>
  <Pages>1</Pages>
  <Words>74772</Words>
  <Characters>426202</Characters>
  <Application>Microsoft Office Word</Application>
  <DocSecurity>0</DocSecurity>
  <Lines>3551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2017-03-25T18:40:00Z</cp:lastPrinted>
  <dcterms:created xsi:type="dcterms:W3CDTF">2018-12-10T11:31:00Z</dcterms:created>
  <dcterms:modified xsi:type="dcterms:W3CDTF">2021-11-16T12:03:00Z</dcterms:modified>
</cp:coreProperties>
</file>