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19" w:rsidRPr="00525D19" w:rsidRDefault="00525D19" w:rsidP="00525D19">
      <w:pPr>
        <w:widowControl w:val="0"/>
        <w:suppressAutoHyphens/>
        <w:overflowPunct/>
        <w:autoSpaceDN/>
        <w:adjustRightInd/>
        <w:jc w:val="center"/>
        <w:rPr>
          <w:rFonts w:eastAsia="Arial"/>
          <w:kern w:val="2"/>
          <w:sz w:val="28"/>
          <w:szCs w:val="28"/>
          <w:lang w:eastAsia="ar-SA"/>
        </w:rPr>
      </w:pPr>
      <w:r w:rsidRPr="00525D19">
        <w:rPr>
          <w:rFonts w:eastAsia="Arial"/>
          <w:noProof/>
          <w:kern w:val="2"/>
          <w:sz w:val="20"/>
        </w:rPr>
        <w:drawing>
          <wp:inline distT="0" distB="0" distL="0" distR="0" wp14:anchorId="6E421D08" wp14:editId="79609EA9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525D19" w:rsidRPr="00525D19" w:rsidTr="00E33701">
        <w:trPr>
          <w:jc w:val="center"/>
        </w:trPr>
        <w:tc>
          <w:tcPr>
            <w:tcW w:w="3210" w:type="dxa"/>
            <w:vAlign w:val="center"/>
            <w:hideMark/>
          </w:tcPr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РЕСПУБЛІКА КРИМ</w:t>
            </w:r>
          </w:p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 xml:space="preserve">БАХЧИСАРАЙСЬКИЙ РАЙОН </w:t>
            </w:r>
            <w:proofErr w:type="gramStart"/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АДМ</w:t>
            </w:r>
            <w:proofErr w:type="gramEnd"/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ІНІСТРАЦІЯ</w:t>
            </w:r>
          </w:p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ТЕНИСТІВСЬКОГО СІЛЬСЬКОГО</w:t>
            </w:r>
          </w:p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РЕСПУБЛИКА КРЫМ БАХЧИСАРАЙСКИЙ РАЙОН АДМИНИСТРАЦИЯ ТЕНИСТОВСКОГО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snapToGrid w:val="0"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КЪЫРЫМ ДЖУМХУРИЕТИ БАГЪЧАСАРАЙ БОЛЮГИНИНЪ</w:t>
            </w:r>
          </w:p>
          <w:p w:rsidR="00525D19" w:rsidRPr="00525D19" w:rsidRDefault="00525D19" w:rsidP="00525D19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overflowPunct/>
              <w:autoSpaceDE/>
              <w:autoSpaceDN/>
              <w:adjustRightInd/>
              <w:ind w:right="-6"/>
              <w:jc w:val="center"/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</w:pPr>
            <w:proofErr w:type="gramStart"/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>ТЕНИСТОЕ</w:t>
            </w:r>
            <w:proofErr w:type="gramEnd"/>
            <w:r w:rsidRPr="00525D19">
              <w:rPr>
                <w:rFonts w:eastAsia="Lucida Sans Unicode" w:cs="Mangal"/>
                <w:b/>
                <w:kern w:val="2"/>
                <w:sz w:val="16"/>
                <w:szCs w:val="16"/>
                <w:lang w:eastAsia="hi-IN" w:bidi="hi-IN"/>
              </w:rPr>
              <w:t xml:space="preserve"> КОЙ КЪАСАБАСЫНЫНЪ ИДАРЕСИ</w:t>
            </w:r>
          </w:p>
        </w:tc>
      </w:tr>
    </w:tbl>
    <w:p w:rsidR="00525D19" w:rsidRPr="00525D19" w:rsidRDefault="00525D19" w:rsidP="00525D19">
      <w:pPr>
        <w:widowControl w:val="0"/>
        <w:pBdr>
          <w:bottom w:val="single" w:sz="36" w:space="1" w:color="000000"/>
        </w:pBdr>
        <w:suppressAutoHyphens/>
        <w:overflowPunct/>
        <w:autoSpaceDE/>
        <w:autoSpaceDN/>
        <w:adjustRightInd/>
        <w:jc w:val="both"/>
        <w:rPr>
          <w:rFonts w:eastAsia="Lucida Sans Unicode" w:cs="Mangal"/>
          <w:kern w:val="2"/>
          <w:sz w:val="2"/>
          <w:szCs w:val="2"/>
          <w:lang w:eastAsia="hi-IN" w:bidi="hi-IN"/>
        </w:rPr>
      </w:pPr>
    </w:p>
    <w:p w:rsidR="00525D19" w:rsidRPr="00525D19" w:rsidRDefault="00525D19" w:rsidP="00525D19">
      <w:pPr>
        <w:widowControl w:val="0"/>
        <w:suppressAutoHyphens/>
        <w:overflowPunct/>
        <w:autoSpaceDE/>
        <w:autoSpaceDN/>
        <w:adjustRightInd/>
        <w:snapToGrid w:val="0"/>
        <w:jc w:val="center"/>
        <w:rPr>
          <w:rFonts w:eastAsia="Lucida Sans Unicode"/>
          <w:b/>
          <w:kern w:val="2"/>
          <w:sz w:val="28"/>
          <w:szCs w:val="28"/>
          <w:lang w:eastAsia="hi-IN" w:bidi="hi-IN"/>
        </w:rPr>
      </w:pPr>
    </w:p>
    <w:p w:rsidR="00525D19" w:rsidRPr="00525D19" w:rsidRDefault="00525D19" w:rsidP="00525D19">
      <w:pPr>
        <w:widowControl w:val="0"/>
        <w:suppressAutoHyphens/>
        <w:overflowPunct/>
        <w:autoSpaceDE/>
        <w:autoSpaceDN/>
        <w:adjustRightInd/>
        <w:snapToGrid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  <w:r w:rsidRPr="00525D19">
        <w:rPr>
          <w:rFonts w:eastAsia="Lucida Sans Unicode"/>
          <w:b/>
          <w:kern w:val="2"/>
          <w:sz w:val="24"/>
          <w:szCs w:val="24"/>
          <w:lang w:eastAsia="hi-IN" w:bidi="hi-IN"/>
        </w:rPr>
        <w:t>ПОСТАНОВЛЕНИЕ</w:t>
      </w:r>
    </w:p>
    <w:p w:rsidR="00525D19" w:rsidRPr="00525D19" w:rsidRDefault="00525D19" w:rsidP="00525D19">
      <w:pPr>
        <w:widowControl w:val="0"/>
        <w:suppressAutoHyphens/>
        <w:overflowPunct/>
        <w:autoSpaceDE/>
        <w:autoSpaceDN/>
        <w:adjustRightInd/>
        <w:snapToGrid w:val="0"/>
        <w:jc w:val="center"/>
        <w:rPr>
          <w:rFonts w:eastAsia="Lucida Sans Unicode"/>
          <w:b/>
          <w:kern w:val="2"/>
          <w:sz w:val="24"/>
          <w:szCs w:val="24"/>
          <w:lang w:eastAsia="hi-IN" w:bidi="hi-IN"/>
        </w:rPr>
      </w:pPr>
    </w:p>
    <w:tbl>
      <w:tblPr>
        <w:tblStyle w:val="a5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525D19" w:rsidRPr="00525D19" w:rsidTr="00E33701">
        <w:tc>
          <w:tcPr>
            <w:tcW w:w="3473" w:type="dxa"/>
          </w:tcPr>
          <w:p w:rsidR="00525D19" w:rsidRPr="00525D19" w:rsidRDefault="00525D19" w:rsidP="00525D19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 w:rsidRPr="00525D1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 xml:space="preserve">__.__.20__ г. </w:t>
            </w:r>
          </w:p>
        </w:tc>
        <w:tc>
          <w:tcPr>
            <w:tcW w:w="3473" w:type="dxa"/>
          </w:tcPr>
          <w:p w:rsidR="00525D19" w:rsidRPr="00525D19" w:rsidRDefault="00525D19" w:rsidP="00525D19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suppressAutoHyphens/>
              <w:overflowPunct/>
              <w:autoSpaceDE/>
              <w:autoSpaceDN/>
              <w:adjustRightInd/>
              <w:jc w:val="center"/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 w:rsidRPr="00525D1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№ проект</w:t>
            </w:r>
          </w:p>
        </w:tc>
        <w:tc>
          <w:tcPr>
            <w:tcW w:w="3474" w:type="dxa"/>
          </w:tcPr>
          <w:p w:rsidR="00525D19" w:rsidRPr="00525D19" w:rsidRDefault="00525D19" w:rsidP="00525D19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suppressAutoHyphens/>
              <w:overflowPunct/>
              <w:autoSpaceDE/>
              <w:autoSpaceDN/>
              <w:adjustRightInd/>
              <w:jc w:val="center"/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</w:pPr>
            <w:r w:rsidRPr="00525D19">
              <w:rPr>
                <w:rFonts w:eastAsia="Lucida Sans Unicode"/>
                <w:b/>
                <w:kern w:val="2"/>
                <w:sz w:val="24"/>
                <w:szCs w:val="24"/>
                <w:lang w:eastAsia="hi-IN" w:bidi="hi-IN"/>
              </w:rPr>
              <w:t>с. Тенистое</w:t>
            </w:r>
          </w:p>
        </w:tc>
      </w:tr>
    </w:tbl>
    <w:p w:rsidR="008E153B" w:rsidRPr="00B21765" w:rsidRDefault="008E153B" w:rsidP="008E153B">
      <w:pPr>
        <w:ind w:firstLine="520"/>
        <w:jc w:val="center"/>
        <w:rPr>
          <w:b/>
          <w:sz w:val="28"/>
          <w:szCs w:val="28"/>
        </w:rPr>
      </w:pPr>
    </w:p>
    <w:p w:rsidR="008E153B" w:rsidRPr="00B21765" w:rsidRDefault="008E153B" w:rsidP="008E153B">
      <w:pPr>
        <w:jc w:val="center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t xml:space="preserve">«О комиссии по соблюдению требований к служебному поведению муниципальных служащих Администрации </w:t>
      </w:r>
      <w:r w:rsidR="00F34B7B">
        <w:rPr>
          <w:b/>
          <w:sz w:val="28"/>
          <w:szCs w:val="28"/>
        </w:rPr>
        <w:t>Тенистовск</w:t>
      </w:r>
      <w:r w:rsidRPr="00B21765">
        <w:rPr>
          <w:b/>
          <w:sz w:val="28"/>
          <w:szCs w:val="28"/>
        </w:rPr>
        <w:t>ого сельского поселения и урегулированию конфликта интересов»</w:t>
      </w:r>
    </w:p>
    <w:p w:rsidR="008E153B" w:rsidRPr="00B21765" w:rsidRDefault="008E153B" w:rsidP="008E153B">
      <w:pPr>
        <w:tabs>
          <w:tab w:val="left" w:pos="360"/>
        </w:tabs>
        <w:ind w:firstLine="520"/>
        <w:jc w:val="both"/>
        <w:rPr>
          <w:b/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 xml:space="preserve">В соответствии с Федеральными законами от 02 марта 2007 № 25-ФЗ «О муниципальной службе Российской Федерации», от 25.12.2008 № 273-ФЗ «О противодействии коррупции», </w:t>
      </w:r>
      <w:r w:rsidR="007C53C2" w:rsidRPr="00B21765">
        <w:rPr>
          <w:sz w:val="28"/>
          <w:szCs w:val="28"/>
        </w:rPr>
        <w:t xml:space="preserve">Законом Республики Крым от 16 сентября 2014 г. N 76-ЗРК "О муниципальной службе в Республике Крым", </w:t>
      </w:r>
      <w:r w:rsidRPr="00B21765">
        <w:rPr>
          <w:sz w:val="28"/>
          <w:szCs w:val="28"/>
        </w:rPr>
        <w:t xml:space="preserve">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B21765">
          <w:rPr>
            <w:sz w:val="28"/>
            <w:szCs w:val="28"/>
          </w:rPr>
          <w:t>2010 г</w:t>
        </w:r>
      </w:smartTag>
      <w:r w:rsidRPr="00B21765">
        <w:rPr>
          <w:sz w:val="28"/>
          <w:szCs w:val="28"/>
        </w:rPr>
        <w:t>. № 821 «О комиссиях по соблюдению требований к служебному поведению федеральных государственных служащих и урегулированию</w:t>
      </w:r>
      <w:proofErr w:type="gramEnd"/>
      <w:r w:rsidRPr="00B21765">
        <w:rPr>
          <w:sz w:val="28"/>
          <w:szCs w:val="28"/>
        </w:rPr>
        <w:t xml:space="preserve"> конфликта интересов», администрация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ПОСТАНОВЛЯЕТ: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1. Утвердить Положение о комиссии по соблюдению требований к служебному поведению муниципальных служащих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и урегулированию конфликта интересов согласно приложению № 1.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2. Утвердить Состав Комиссии по соблюдению требований к служебному поведению муниципальных служащих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и урегулированию конфликта интересов согласно приложению № 2.</w:t>
      </w:r>
    </w:p>
    <w:p w:rsidR="008E153B" w:rsidRPr="00B21765" w:rsidRDefault="00F34B7B" w:rsidP="008E153B">
      <w:pPr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153B" w:rsidRPr="00B21765">
        <w:rPr>
          <w:sz w:val="28"/>
          <w:szCs w:val="28"/>
        </w:rPr>
        <w:t xml:space="preserve">. Постановление вступает в силу с момента официального опубликования (обнародования) в установленном порядке.              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525D19" w:rsidRPr="00525D19" w:rsidRDefault="00525D19" w:rsidP="00525D19">
      <w:pPr>
        <w:suppressAutoHyphens/>
        <w:overflowPunct/>
        <w:autoSpaceDE/>
        <w:autoSpaceDN/>
        <w:adjustRightInd/>
        <w:ind w:firstLine="708"/>
        <w:rPr>
          <w:b/>
          <w:sz w:val="24"/>
          <w:szCs w:val="24"/>
        </w:rPr>
      </w:pPr>
      <w:r w:rsidRPr="00525D19">
        <w:rPr>
          <w:b/>
          <w:sz w:val="24"/>
          <w:szCs w:val="24"/>
        </w:rPr>
        <w:t xml:space="preserve">Председатель Тенистовского </w:t>
      </w:r>
    </w:p>
    <w:p w:rsidR="00525D19" w:rsidRPr="00525D19" w:rsidRDefault="00525D19" w:rsidP="00525D19">
      <w:pPr>
        <w:suppressAutoHyphens/>
        <w:overflowPunct/>
        <w:autoSpaceDE/>
        <w:autoSpaceDN/>
        <w:adjustRightInd/>
        <w:ind w:firstLine="708"/>
        <w:rPr>
          <w:b/>
          <w:sz w:val="24"/>
          <w:szCs w:val="24"/>
        </w:rPr>
      </w:pPr>
      <w:proofErr w:type="gramStart"/>
      <w:r w:rsidRPr="00525D19">
        <w:rPr>
          <w:b/>
          <w:sz w:val="24"/>
          <w:szCs w:val="24"/>
        </w:rPr>
        <w:t>сельского</w:t>
      </w:r>
      <w:proofErr w:type="gramEnd"/>
      <w:r w:rsidRPr="00525D19">
        <w:rPr>
          <w:b/>
          <w:sz w:val="24"/>
          <w:szCs w:val="24"/>
        </w:rPr>
        <w:t xml:space="preserve"> совета-глава администрации</w:t>
      </w:r>
    </w:p>
    <w:p w:rsidR="00525D19" w:rsidRPr="00525D19" w:rsidRDefault="00525D19" w:rsidP="00525D19">
      <w:pPr>
        <w:suppressAutoHyphens/>
        <w:overflowPunct/>
        <w:autoSpaceDE/>
        <w:autoSpaceDN/>
        <w:adjustRightInd/>
        <w:ind w:firstLine="708"/>
        <w:rPr>
          <w:b/>
          <w:sz w:val="24"/>
          <w:szCs w:val="24"/>
        </w:rPr>
      </w:pPr>
      <w:r w:rsidRPr="00525D19">
        <w:rPr>
          <w:b/>
          <w:sz w:val="24"/>
          <w:szCs w:val="24"/>
        </w:rPr>
        <w:t>Тенистовского сельского поселения</w:t>
      </w:r>
      <w:r w:rsidRPr="00525D19">
        <w:rPr>
          <w:b/>
          <w:sz w:val="24"/>
          <w:szCs w:val="24"/>
        </w:rPr>
        <w:tab/>
      </w:r>
      <w:r w:rsidRPr="00525D19">
        <w:rPr>
          <w:b/>
          <w:sz w:val="24"/>
          <w:szCs w:val="24"/>
        </w:rPr>
        <w:tab/>
      </w:r>
      <w:r w:rsidRPr="00525D19">
        <w:rPr>
          <w:b/>
          <w:sz w:val="24"/>
          <w:szCs w:val="24"/>
        </w:rPr>
        <w:tab/>
        <w:t>А.А. Устименко</w:t>
      </w:r>
    </w:p>
    <w:p w:rsidR="00B21765" w:rsidRPr="00B21765" w:rsidRDefault="00B21765">
      <w:pPr>
        <w:overflowPunct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br w:type="page"/>
      </w:r>
    </w:p>
    <w:p w:rsidR="008E153B" w:rsidRPr="00B21765" w:rsidRDefault="008E153B" w:rsidP="008E153B">
      <w:pPr>
        <w:ind w:firstLine="520"/>
        <w:jc w:val="both"/>
        <w:rPr>
          <w:b/>
          <w:sz w:val="28"/>
          <w:szCs w:val="28"/>
        </w:rPr>
      </w:pPr>
    </w:p>
    <w:p w:rsidR="008E153B" w:rsidRPr="00B21765" w:rsidRDefault="008E153B" w:rsidP="008E153B">
      <w:pPr>
        <w:ind w:firstLine="520"/>
        <w:jc w:val="right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t xml:space="preserve">Приложение № 1 </w:t>
      </w:r>
    </w:p>
    <w:p w:rsidR="008E153B" w:rsidRPr="00B21765" w:rsidRDefault="008E153B" w:rsidP="008E153B">
      <w:pPr>
        <w:ind w:firstLine="520"/>
        <w:jc w:val="both"/>
        <w:rPr>
          <w:b/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b/>
          <w:sz w:val="28"/>
          <w:szCs w:val="28"/>
        </w:rPr>
      </w:pPr>
    </w:p>
    <w:p w:rsidR="008E153B" w:rsidRDefault="00B21765" w:rsidP="008E153B">
      <w:pPr>
        <w:ind w:firstLine="5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1765" w:rsidRPr="00B21765" w:rsidRDefault="00B21765" w:rsidP="008E153B">
      <w:pPr>
        <w:ind w:firstLine="520"/>
        <w:jc w:val="center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</w:t>
      </w:r>
      <w:r w:rsidR="00F34B7B">
        <w:rPr>
          <w:b/>
          <w:sz w:val="28"/>
          <w:szCs w:val="28"/>
        </w:rPr>
        <w:t>Тенистовск</w:t>
      </w:r>
      <w:r w:rsidRPr="00B21765">
        <w:rPr>
          <w:b/>
          <w:sz w:val="28"/>
          <w:szCs w:val="28"/>
        </w:rPr>
        <w:t>ого сельского поселения и урегулированию конфликта интересов</w:t>
      </w:r>
    </w:p>
    <w:p w:rsidR="008E153B" w:rsidRPr="00B21765" w:rsidRDefault="008E153B" w:rsidP="008E153B">
      <w:pPr>
        <w:ind w:firstLine="520"/>
        <w:jc w:val="center"/>
        <w:rPr>
          <w:b/>
          <w:sz w:val="28"/>
          <w:szCs w:val="28"/>
        </w:rPr>
      </w:pPr>
    </w:p>
    <w:p w:rsidR="008E153B" w:rsidRPr="00B21765" w:rsidRDefault="008E153B" w:rsidP="00B21765">
      <w:pPr>
        <w:ind w:firstLine="520"/>
        <w:jc w:val="center"/>
        <w:rPr>
          <w:sz w:val="28"/>
          <w:szCs w:val="28"/>
        </w:rPr>
      </w:pPr>
      <w:r w:rsidRPr="00B21765">
        <w:rPr>
          <w:sz w:val="28"/>
          <w:szCs w:val="28"/>
        </w:rPr>
        <w:t>1. Общие положения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1.1. Настоящим Положением определяется порядок образования и деятельности Комиссии по соблюдению требований к служебному поведению муниципальных служащих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и урегулированию конфликтов интересов (далее - Комиссия).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1.2.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Республики Крым, обязанности по должности муниципальной службы за денежное содержание, выплачиваемое за счет средств местного бюджета.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 законодательством и законодательством Республики Крым, Уставом муниципального образования муниципального образования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 xml:space="preserve">ого сельского поселения, правовыми актами органов местного самоуправления муниципального образования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поселения, а также настоящим Положением.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1.4. Основной задачей Комиссии является содействие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 xml:space="preserve">ого сельского поселения </w:t>
      </w:r>
      <w:proofErr w:type="gramStart"/>
      <w:r w:rsidRPr="00B21765">
        <w:rPr>
          <w:sz w:val="28"/>
          <w:szCs w:val="28"/>
        </w:rPr>
        <w:t>в</w:t>
      </w:r>
      <w:proofErr w:type="gramEnd"/>
      <w:r w:rsidRPr="00B21765">
        <w:rPr>
          <w:sz w:val="28"/>
          <w:szCs w:val="28"/>
        </w:rPr>
        <w:t>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 xml:space="preserve">- обеспечении соблюдения муниципальными служащими муниципального образования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 xml:space="preserve">ого сельское поселение </w:t>
      </w:r>
      <w:r w:rsidRPr="00B21765">
        <w:rPr>
          <w:sz w:val="28"/>
          <w:szCs w:val="28"/>
          <w:shd w:val="clear" w:color="auto" w:fill="FFFFFF"/>
        </w:rPr>
        <w:t>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6" w:anchor="/document/12164203/entry/0" w:history="1">
        <w:r w:rsidRPr="00B2176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Pr="00B21765">
        <w:rPr>
          <w:sz w:val="28"/>
          <w:szCs w:val="28"/>
          <w:shd w:val="clear" w:color="auto" w:fill="FFFFFF"/>
        </w:rPr>
        <w:t> 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Pr="00B21765">
        <w:rPr>
          <w:sz w:val="28"/>
          <w:szCs w:val="28"/>
        </w:rPr>
        <w:t>;</w:t>
      </w:r>
      <w:proofErr w:type="gramEnd"/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- </w:t>
      </w:r>
      <w:proofErr w:type="gramStart"/>
      <w:r w:rsidRPr="00B21765">
        <w:rPr>
          <w:sz w:val="28"/>
          <w:szCs w:val="28"/>
        </w:rPr>
        <w:t>осуществлении</w:t>
      </w:r>
      <w:proofErr w:type="gramEnd"/>
      <w:r w:rsidRPr="00B21765">
        <w:rPr>
          <w:sz w:val="28"/>
          <w:szCs w:val="28"/>
        </w:rPr>
        <w:t xml:space="preserve"> в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мер по предупреждению коррупции.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1.5. Комиссия рассматривает вопросы, связанные с соблюдением требований к служебному поведению </w:t>
      </w:r>
      <w:r w:rsidRPr="00B21765">
        <w:rPr>
          <w:sz w:val="28"/>
          <w:szCs w:val="28"/>
          <w:shd w:val="clear" w:color="auto" w:fill="FFFFFF"/>
        </w:rPr>
        <w:t xml:space="preserve">и (или) требований об урегулировании конфликта интересов, в отношении </w:t>
      </w:r>
      <w:r w:rsidRPr="00B21765">
        <w:rPr>
          <w:sz w:val="28"/>
          <w:szCs w:val="28"/>
        </w:rPr>
        <w:t xml:space="preserve">муниципальных служащих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 xml:space="preserve">ого сельского поселения, замещающих должности муниципальной службы в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B21765">
      <w:pPr>
        <w:ind w:firstLine="520"/>
        <w:jc w:val="center"/>
        <w:rPr>
          <w:sz w:val="28"/>
          <w:szCs w:val="28"/>
        </w:rPr>
      </w:pPr>
      <w:r w:rsidRPr="00B21765">
        <w:rPr>
          <w:sz w:val="28"/>
          <w:szCs w:val="28"/>
        </w:rPr>
        <w:t>2. Компетенция Комиссии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2.1. Комиссия в соответствии с возложенными на нее задачами: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2.1.1. Рассматривает документы, материалы и иные сведения о наличии у муниципального служащего личной заинтересованности, которая приводит или может привести к конфликту интересов либо проявлениям коррупции;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2.1.2. Принимает решения об установлении нарушения муниципальным служащим правил служебного поведения либо факта наличия личной заинтересованности муниципального служащего, которая приводит или может привести к конфликту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2.1.3.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2.1.4. Привлекает специалистов сторонних организаций и независимых экспертов для участия в заседании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B21765">
      <w:pPr>
        <w:ind w:firstLine="520"/>
        <w:jc w:val="center"/>
        <w:rPr>
          <w:sz w:val="28"/>
          <w:szCs w:val="28"/>
        </w:rPr>
      </w:pPr>
      <w:r w:rsidRPr="00B21765">
        <w:rPr>
          <w:sz w:val="28"/>
          <w:szCs w:val="28"/>
        </w:rPr>
        <w:t>3. Порядок образования Комиссии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3.1. Комиссия образуется постановлением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3.2. В состав Комиссии входят: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а) заместитель главы </w:t>
      </w:r>
      <w:r w:rsidR="00B21765">
        <w:rPr>
          <w:sz w:val="28"/>
          <w:szCs w:val="28"/>
        </w:rPr>
        <w:t xml:space="preserve">администрации </w:t>
      </w:r>
      <w:r w:rsidRPr="00B21765">
        <w:rPr>
          <w:sz w:val="28"/>
          <w:szCs w:val="28"/>
        </w:rPr>
        <w:t xml:space="preserve">поселения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</w:t>
      </w:r>
      <w:r w:rsidR="00B21765">
        <w:rPr>
          <w:sz w:val="28"/>
          <w:szCs w:val="28"/>
        </w:rPr>
        <w:t xml:space="preserve">администрации </w:t>
      </w:r>
      <w:r w:rsidRPr="00B21765">
        <w:rPr>
          <w:sz w:val="28"/>
          <w:szCs w:val="28"/>
        </w:rPr>
        <w:t xml:space="preserve">поселения; 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 представители научных и образовательных учреждений, других организаций, приглашаемые без указания персональных данных в качестве независимых экспертов - специалистов по вопросам, связанным с муниципальной службой.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3.2.1. В случае если в администрации отсутствует должность заместителя </w:t>
      </w:r>
      <w:r w:rsidRPr="00B21765">
        <w:rPr>
          <w:kern w:val="1"/>
          <w:sz w:val="28"/>
          <w:szCs w:val="28"/>
        </w:rPr>
        <w:t xml:space="preserve">главы </w:t>
      </w:r>
      <w:r w:rsidR="0025153B">
        <w:rPr>
          <w:sz w:val="28"/>
          <w:szCs w:val="28"/>
        </w:rPr>
        <w:t>администрации</w:t>
      </w:r>
      <w:r w:rsidRPr="00B21765">
        <w:rPr>
          <w:sz w:val="28"/>
          <w:szCs w:val="28"/>
        </w:rPr>
        <w:t xml:space="preserve">, председателем комиссии является иное лицо, назначенное  главой </w:t>
      </w:r>
      <w:r w:rsidR="0025153B">
        <w:rPr>
          <w:sz w:val="28"/>
          <w:szCs w:val="28"/>
        </w:rPr>
        <w:t xml:space="preserve">администрации </w:t>
      </w:r>
      <w:r w:rsidRPr="00B21765">
        <w:rPr>
          <w:sz w:val="28"/>
          <w:szCs w:val="28"/>
        </w:rPr>
        <w:t>поселения из числа муниципальных служащих, замещающих должности муниципальной службы в администрации.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3.2.2. Руководитель органа местного самоуправления может принять </w:t>
      </w:r>
      <w:hyperlink r:id="rId7" w:anchor="/multilink/198625/paragraph/66/number/0" w:history="1">
        <w:r w:rsidRPr="00B21765">
          <w:rPr>
            <w:sz w:val="28"/>
            <w:szCs w:val="28"/>
          </w:rPr>
          <w:t>решение</w:t>
        </w:r>
      </w:hyperlink>
      <w:r w:rsidRPr="00B21765">
        <w:rPr>
          <w:sz w:val="28"/>
          <w:szCs w:val="28"/>
        </w:rPr>
        <w:t> о включении в состав комиссии: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представителя общественного совета, образованного при администрации;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представителя общественной организации ветеранов, созданной в администрации;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представителя профсоюзной организации, действующей в установленном порядке в администрации.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 3.2.3. Лица, указанные в подпункте «б» пункта 3.2, пункте 3.2.2 настоящего Положения, включаются в состав комиссии по согласованию с научными и образовательными учреждениями, другими организациями,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3.3. </w:t>
      </w:r>
      <w:r w:rsidRPr="00B21765">
        <w:rPr>
          <w:sz w:val="28"/>
          <w:szCs w:val="28"/>
          <w:shd w:val="clear" w:color="auto" w:fill="FFFFFF"/>
        </w:rPr>
        <w:t>Число независимых экспертов должно составлять не менее одной четверти от общего числа членов Комиссии</w:t>
      </w:r>
      <w:r w:rsidRPr="00B21765">
        <w:rPr>
          <w:sz w:val="28"/>
          <w:szCs w:val="28"/>
        </w:rPr>
        <w:t>.</w:t>
      </w:r>
    </w:p>
    <w:p w:rsidR="008E153B" w:rsidRPr="00B21765" w:rsidRDefault="008E153B" w:rsidP="008E1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3.5. В заседании Комиссии с правом совещательного голоса участвуют: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наличии);</w:t>
      </w:r>
      <w:proofErr w:type="gramEnd"/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3.6.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заместитель председателя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center"/>
        <w:rPr>
          <w:sz w:val="28"/>
          <w:szCs w:val="28"/>
        </w:rPr>
      </w:pPr>
      <w:r w:rsidRPr="00B21765">
        <w:rPr>
          <w:sz w:val="28"/>
          <w:szCs w:val="28"/>
        </w:rPr>
        <w:t>4. Порядок работы Комиссии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4.1. Основаниями для проведения заседания Комиссии являются: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представление руководителем органа местного самоуправления материалов проверки, свидетельствующих: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о предоставлении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б) </w:t>
      </w:r>
      <w:proofErr w:type="gramStart"/>
      <w:r w:rsidRPr="00B21765">
        <w:rPr>
          <w:sz w:val="28"/>
          <w:szCs w:val="28"/>
        </w:rPr>
        <w:t>поступившее</w:t>
      </w:r>
      <w:proofErr w:type="gramEnd"/>
      <w:r w:rsidRPr="00B21765">
        <w:rPr>
          <w:sz w:val="28"/>
          <w:szCs w:val="28"/>
        </w:rPr>
        <w:t xml:space="preserve"> соответствующему должностному лицу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</w:t>
      </w:r>
      <w:proofErr w:type="gramEnd"/>
      <w:r w:rsidRPr="00B21765">
        <w:rPr>
          <w:sz w:val="28"/>
          <w:szCs w:val="28"/>
        </w:rPr>
        <w:t xml:space="preserve"> дня увольнения с муниципальной службы;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</w:t>
      </w:r>
      <w:proofErr w:type="gramEnd"/>
      <w:r w:rsidRPr="00B21765">
        <w:rPr>
          <w:sz w:val="28"/>
          <w:szCs w:val="28"/>
        </w:rPr>
        <w:t xml:space="preserve"> их доходам");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 xml:space="preserve"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администрацию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 xml:space="preserve">ого сельского поселения, уведомление коммерческой или некоммерческой организации о заключении с гражданином, замещавшим должность муниципального служащего в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 трудового или гражданско-правового договора на выполнение работ (оказание услуг</w:t>
      </w:r>
      <w:proofErr w:type="gramEnd"/>
      <w:r w:rsidRPr="00B21765">
        <w:rPr>
          <w:sz w:val="28"/>
          <w:szCs w:val="28"/>
        </w:rPr>
        <w:t xml:space="preserve">), </w:t>
      </w:r>
      <w:proofErr w:type="gramStart"/>
      <w:r w:rsidRPr="00B21765">
        <w:rPr>
          <w:sz w:val="28"/>
          <w:szCs w:val="28"/>
        </w:rPr>
        <w:t xml:space="preserve">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</w:t>
      </w:r>
      <w:proofErr w:type="gramEnd"/>
      <w:r w:rsidRPr="00B21765">
        <w:rPr>
          <w:sz w:val="28"/>
          <w:szCs w:val="28"/>
        </w:rPr>
        <w:t xml:space="preserve">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8E153B" w:rsidRPr="00B21765" w:rsidRDefault="008E153B" w:rsidP="008E153B">
      <w:pPr>
        <w:widowControl w:val="0"/>
        <w:ind w:firstLine="709"/>
        <w:jc w:val="both"/>
        <w:rPr>
          <w:bCs/>
          <w:spacing w:val="-2"/>
          <w:sz w:val="28"/>
          <w:szCs w:val="28"/>
        </w:rPr>
      </w:pPr>
      <w:r w:rsidRPr="00B21765">
        <w:rPr>
          <w:sz w:val="28"/>
          <w:szCs w:val="28"/>
          <w:shd w:val="clear" w:color="auto" w:fill="FFFFFF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4.3. Обращение, указанное в абзаце втором подпункта "б" пункта 4.1 настоящего Положения, подается гражданином, замещавшим должность муниципальной службы в органе местного самоуправления, должностному лицу, ответственному за работу по профилактике коррупционных и иных правонарушений. </w:t>
      </w:r>
      <w:proofErr w:type="gramStart"/>
      <w:r w:rsidRPr="00B21765">
        <w:rPr>
          <w:sz w:val="28"/>
          <w:szCs w:val="28"/>
        </w:rPr>
        <w:t>В обращении указываются: фамилия, имя, отчество (при наличии) 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</w:t>
      </w:r>
      <w:proofErr w:type="gramEnd"/>
      <w:r w:rsidRPr="00B21765">
        <w:rPr>
          <w:sz w:val="28"/>
          <w:szCs w:val="28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Обращение, указанное в абзаце втором подпункта "б" пункта 4.1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Уведомление, указанное в подпункте "д" пункта 4.1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г. N 273-ФЗ "О противодействии коррупции".</w:t>
      </w:r>
      <w:proofErr w:type="gramEnd"/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  <w:shd w:val="clear" w:color="auto" w:fill="FFFFFF"/>
        </w:rPr>
        <w:t>Уведомления, указанные в </w:t>
      </w:r>
      <w:hyperlink r:id="rId8" w:anchor="/document/198625/entry/101625" w:history="1">
        <w:r w:rsidRPr="00B2176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абзаце четвертом подпункта "б"</w:t>
        </w:r>
      </w:hyperlink>
      <w:r w:rsidRPr="00B21765">
        <w:rPr>
          <w:sz w:val="28"/>
          <w:szCs w:val="28"/>
          <w:shd w:val="clear" w:color="auto" w:fill="FFFFFF"/>
        </w:rPr>
        <w:t> и </w:t>
      </w:r>
      <w:hyperlink r:id="rId9" w:anchor="/document/198625/entry/10166" w:history="1">
        <w:r w:rsidRPr="00B21765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подпункте "е" пункта</w:t>
        </w:r>
      </w:hyperlink>
      <w:r w:rsidRPr="00B21765">
        <w:rPr>
          <w:sz w:val="28"/>
          <w:szCs w:val="28"/>
        </w:rPr>
        <w:t xml:space="preserve"> 4.1</w:t>
      </w:r>
      <w:r w:rsidRPr="00B21765">
        <w:rPr>
          <w:sz w:val="28"/>
          <w:szCs w:val="28"/>
          <w:shd w:val="clear" w:color="auto" w:fill="FFFFFF"/>
        </w:rPr>
        <w:t xml:space="preserve"> настоящего Положения, рассматриваются </w:t>
      </w:r>
      <w:r w:rsidRPr="00B21765">
        <w:rPr>
          <w:sz w:val="28"/>
          <w:szCs w:val="28"/>
        </w:rPr>
        <w:t>должностным лицом, ответственным за работу по профилактике коррупционных и иных правонарушений</w:t>
      </w:r>
      <w:r w:rsidRPr="00B21765">
        <w:rPr>
          <w:sz w:val="28"/>
          <w:szCs w:val="28"/>
          <w:shd w:val="clear" w:color="auto" w:fill="FFFFFF"/>
        </w:rPr>
        <w:t>, которое осуществляет подготовку мотивированных заключений по результатам рассмотрения уведомлений.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4.1 настоящего Положения, или уведомлений, указанных в абзаце четвертом подпункта "б" и подпунктах "д" и "е"   пункта 4.1 настоящего Положения, должностные лица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</w:t>
      </w:r>
      <w:proofErr w:type="gramEnd"/>
      <w:r w:rsidRPr="00B21765">
        <w:rPr>
          <w:sz w:val="28"/>
          <w:szCs w:val="28"/>
        </w:rPr>
        <w:t xml:space="preserve">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</w:t>
      </w:r>
      <w:r w:rsidRPr="00B21765">
        <w:rPr>
          <w:sz w:val="28"/>
          <w:szCs w:val="28"/>
          <w:shd w:val="clear" w:color="auto" w:fill="FFFFFF"/>
        </w:rPr>
        <w:t xml:space="preserve"> 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Pr="00B21765">
        <w:rPr>
          <w:sz w:val="28"/>
          <w:szCs w:val="28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8E153B" w:rsidRPr="00B21765" w:rsidRDefault="008E153B" w:rsidP="008E153B">
      <w:pPr>
        <w:ind w:firstLine="567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4.3.1. Мотивированные заключения, предусмотренные пунктом 4.3 настоящего Положения, должны содержать:</w:t>
      </w:r>
    </w:p>
    <w:p w:rsidR="008E153B" w:rsidRPr="00B21765" w:rsidRDefault="008E153B" w:rsidP="008E153B">
      <w:pPr>
        <w:ind w:firstLine="567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информацию, изложенную в обращениях или уведомлениях, указанных в абзацах втором и четвертом подпункта "б" и подпунктах "д" и "е"  пункта 4.1 настоящего Положения;</w:t>
      </w:r>
    </w:p>
    <w:p w:rsidR="008E153B" w:rsidRPr="00B21765" w:rsidRDefault="008E153B" w:rsidP="008E153B">
      <w:pPr>
        <w:ind w:firstLine="567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8E153B" w:rsidRPr="00B21765" w:rsidRDefault="008E153B" w:rsidP="008E153B">
      <w:pPr>
        <w:ind w:firstLine="567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"б", подпунктах "д" и "е"  пункта 4.1 настоящего Положения, а также рекомендации для принятия одного из решений в соответствии с пунктами 4.13, 4.16, 4.16.1, 4.18 настоящего Положения или иного решения.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4.4. Председатель Комиссии при поступлении к нему информации, содержащей основания для проведения заседания Комиссии: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б) организует ознакомление служащего (под расписку),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рассматривает ходатайства о приглашении на заседание Комиссии лиц, указанных в подпункте "б" пункта 3.5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4.5. Заседание комиссии по рассмотрению заявлений, указанных в абзаце третьем подпункта "б" пункта 4.1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4.6. </w:t>
      </w:r>
      <w:proofErr w:type="gramStart"/>
      <w:r w:rsidRPr="00B21765">
        <w:rPr>
          <w:sz w:val="28"/>
          <w:szCs w:val="28"/>
        </w:rPr>
        <w:t>Уведомления, указанные в подпунктах "д" и «е» пункта 4.1 настоящего Положения, как правило, рассматривается на очередном (плановом) заседании комиссии.</w:t>
      </w:r>
      <w:proofErr w:type="gramEnd"/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«е» пункта 4.1 настоящего Положения.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4.8. Заседания комиссии могут проводиться в отсутствие муниципального служащего или гражданина в случае: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если в обращении, заявлении или уведомлении, предусмотренных подпунктами «б» и «е» пункта 4.1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4.9.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4.11. По итогам рассмотрения вопроса, указанного в </w:t>
      </w:r>
      <w:r w:rsidRPr="00B21765">
        <w:rPr>
          <w:b/>
          <w:sz w:val="28"/>
          <w:szCs w:val="28"/>
        </w:rPr>
        <w:t>абзаце втором подпункта «а»</w:t>
      </w:r>
      <w:r w:rsidRPr="00B21765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4.12. По итогам рассмотрения вопроса, указанного в </w:t>
      </w:r>
      <w:r w:rsidRPr="00B21765">
        <w:rPr>
          <w:b/>
          <w:sz w:val="28"/>
          <w:szCs w:val="28"/>
        </w:rPr>
        <w:t>абзаце третьем подпункта "а"</w:t>
      </w:r>
      <w:r w:rsidRPr="00B21765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4.13. По итогам рассмотрения вопроса, указанного в </w:t>
      </w:r>
      <w:r w:rsidRPr="00B21765">
        <w:rPr>
          <w:b/>
          <w:sz w:val="28"/>
          <w:szCs w:val="28"/>
        </w:rPr>
        <w:t>абзаце втором подпункта «б»</w:t>
      </w:r>
      <w:r w:rsidRPr="00B21765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4.14. По итогам рассмотрения вопроса, указанного в </w:t>
      </w:r>
      <w:r w:rsidRPr="00B21765">
        <w:rPr>
          <w:b/>
          <w:sz w:val="28"/>
          <w:szCs w:val="28"/>
        </w:rPr>
        <w:t>абзаце третьем подпункта «б»</w:t>
      </w:r>
      <w:r w:rsidRPr="00B21765">
        <w:rPr>
          <w:sz w:val="28"/>
          <w:szCs w:val="28"/>
        </w:rPr>
        <w:t xml:space="preserve"> пункта 4.1.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указывает муниципальному служащему на необходимость представления указанных сведений;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дисциплинарной ответственности, установленную законодательством.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4.15. По итогам рассмотрения вопроса, указанного в </w:t>
      </w:r>
      <w:r w:rsidRPr="00B21765">
        <w:rPr>
          <w:b/>
          <w:sz w:val="28"/>
          <w:szCs w:val="28"/>
        </w:rPr>
        <w:t>подпункте "г"</w:t>
      </w:r>
      <w:r w:rsidRPr="00B21765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а)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B21765">
        <w:rPr>
          <w:sz w:val="28"/>
          <w:szCs w:val="28"/>
        </w:rPr>
        <w:t>контроле за</w:t>
      </w:r>
      <w:proofErr w:type="gramEnd"/>
      <w:r w:rsidRPr="00B2176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б) признать, что сведения, представленные муниципальным служащим в соответствии с частью 1 статьи 3 Федерального закона "О </w:t>
      </w:r>
      <w:proofErr w:type="gramStart"/>
      <w:r w:rsidRPr="00B21765">
        <w:rPr>
          <w:sz w:val="28"/>
          <w:szCs w:val="28"/>
        </w:rPr>
        <w:t>контроле за</w:t>
      </w:r>
      <w:proofErr w:type="gramEnd"/>
      <w:r w:rsidRPr="00B21765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B21765">
        <w:rPr>
          <w:sz w:val="28"/>
          <w:szCs w:val="28"/>
        </w:rPr>
        <w:t>контроля за</w:t>
      </w:r>
      <w:proofErr w:type="gramEnd"/>
      <w:r w:rsidRPr="00B21765">
        <w:rPr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4.16. По итогам рассмотрения вопроса, указанного в </w:t>
      </w:r>
      <w:r w:rsidRPr="00B21765">
        <w:rPr>
          <w:b/>
          <w:sz w:val="28"/>
          <w:szCs w:val="28"/>
        </w:rPr>
        <w:t>абзаце четвертом подпункта "б"</w:t>
      </w:r>
      <w:r w:rsidRPr="00B21765">
        <w:rPr>
          <w:sz w:val="28"/>
          <w:szCs w:val="28"/>
        </w:rPr>
        <w:t xml:space="preserve"> пункта 4.1 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4.16.1. По итогам рассмотрения вопроса, указанного в </w:t>
      </w:r>
      <w:hyperlink r:id="rId10" w:anchor="/document/198625/entry/10166" w:history="1">
        <w:r w:rsidRPr="00B21765">
          <w:rPr>
            <w:rStyle w:val="a3"/>
            <w:color w:val="auto"/>
            <w:sz w:val="28"/>
            <w:szCs w:val="28"/>
            <w:u w:val="none"/>
          </w:rPr>
          <w:t xml:space="preserve">подпункте "е" пункта </w:t>
        </w:r>
      </w:hyperlink>
      <w:r w:rsidRPr="00B21765">
        <w:rPr>
          <w:sz w:val="28"/>
          <w:szCs w:val="28"/>
        </w:rPr>
        <w:t>4.1 настоящего Положения, комиссия принимает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4.17. По итогам рассмотрения вопросов, указанных в подпунктах "а", "б", "г", "д" и "е" пункта 4.1 настоящего Положения, и при наличии к тому оснований комиссия может принять иное решение, чем это предусмотрено пунктами 4.11-4.16.1 и 4.18 настоящего Положения. Основания и мотивы принятия такого решения должны быть отражены в протоколе заседания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4.18. По итогам рассмотрения вопроса, указанного в </w:t>
      </w:r>
      <w:r w:rsidRPr="00B21765">
        <w:rPr>
          <w:b/>
          <w:sz w:val="28"/>
          <w:szCs w:val="28"/>
        </w:rPr>
        <w:t>подпункте "д"</w:t>
      </w:r>
      <w:r w:rsidRPr="00B21765">
        <w:rPr>
          <w:sz w:val="28"/>
          <w:szCs w:val="28"/>
        </w:rPr>
        <w:t xml:space="preserve"> пункта 4.1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4.20. По итогам рассмотрения вопроса, предусмотренного </w:t>
      </w:r>
      <w:r w:rsidRPr="00B21765">
        <w:rPr>
          <w:b/>
          <w:sz w:val="28"/>
          <w:szCs w:val="28"/>
        </w:rPr>
        <w:t>подпунктом «в»</w:t>
      </w:r>
      <w:r w:rsidRPr="00B21765">
        <w:rPr>
          <w:sz w:val="28"/>
          <w:szCs w:val="28"/>
        </w:rPr>
        <w:t xml:space="preserve"> пункта 4.1. настоящего Положения, комиссия принимает соответствующее решение.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4.21.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4.22. Решение комиссии по вопросам, указанным в пункте 4.1.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4.23. Заседание комиссии считается правомочным, если на нем присутствует не 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 </w:t>
      </w:r>
      <w:r w:rsidR="00F34B7B">
        <w:rPr>
          <w:sz w:val="28"/>
          <w:szCs w:val="28"/>
        </w:rPr>
        <w:t>Тенистовск</w:t>
      </w:r>
      <w:r w:rsidRPr="00B21765">
        <w:rPr>
          <w:sz w:val="28"/>
          <w:szCs w:val="28"/>
        </w:rPr>
        <w:t>ого сельского поселения, недопустимо.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4.24.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center"/>
        <w:rPr>
          <w:sz w:val="28"/>
          <w:szCs w:val="28"/>
        </w:rPr>
      </w:pPr>
      <w:r w:rsidRPr="00B21765">
        <w:rPr>
          <w:sz w:val="28"/>
          <w:szCs w:val="28"/>
        </w:rPr>
        <w:t>5. Решения заседаний Комиссии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5.1. Решения Комиссии оформляется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4.1.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4.1. настоящего Положения, носит обязательный характер.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5.2. В протоколе заседания Комиссии указываются: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ж) другие сведения;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з) результаты голосования;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и) решение и обоснование его принятия.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муниципальный служащий.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5.4.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5.5.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Республики Крым,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нормативно правовыми актами Российской Федерации и Республики Крым.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5.7. В случае установления комиссией факта совершения муниципальными служащими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>5.8.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8E153B" w:rsidRPr="00B21765" w:rsidRDefault="008E153B" w:rsidP="008E153B">
      <w:pPr>
        <w:ind w:firstLine="520"/>
        <w:jc w:val="both"/>
        <w:rPr>
          <w:sz w:val="28"/>
          <w:szCs w:val="28"/>
        </w:rPr>
      </w:pPr>
      <w:proofErr w:type="gramStart"/>
      <w:r w:rsidRPr="00B21765">
        <w:rPr>
          <w:sz w:val="28"/>
          <w:szCs w:val="28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4.1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B21765">
        <w:rPr>
          <w:sz w:val="28"/>
          <w:szCs w:val="28"/>
        </w:rPr>
        <w:t xml:space="preserve"> проведения соответствующего заседания комиссии.</w:t>
      </w:r>
    </w:p>
    <w:p w:rsidR="00525D19" w:rsidRDefault="008E153B" w:rsidP="008E153B">
      <w:pPr>
        <w:ind w:firstLine="520"/>
        <w:jc w:val="both"/>
        <w:rPr>
          <w:sz w:val="28"/>
          <w:szCs w:val="28"/>
        </w:rPr>
      </w:pPr>
      <w:r w:rsidRPr="00B21765">
        <w:rPr>
          <w:sz w:val="28"/>
          <w:szCs w:val="28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</w:t>
      </w:r>
      <w:r w:rsidR="00525D19" w:rsidRPr="00525D19">
        <w:rPr>
          <w:sz w:val="28"/>
          <w:szCs w:val="28"/>
        </w:rPr>
        <w:t>Заведующи</w:t>
      </w:r>
      <w:r w:rsidR="00525D19">
        <w:rPr>
          <w:sz w:val="28"/>
          <w:szCs w:val="28"/>
        </w:rPr>
        <w:t>м</w:t>
      </w:r>
      <w:r w:rsidR="00525D19" w:rsidRPr="00525D19">
        <w:rPr>
          <w:sz w:val="28"/>
          <w:szCs w:val="28"/>
        </w:rPr>
        <w:t xml:space="preserve"> сектором по вопросам предоставления муниципальных услуг</w:t>
      </w:r>
      <w:r w:rsidR="00525D19">
        <w:rPr>
          <w:sz w:val="28"/>
          <w:szCs w:val="28"/>
        </w:rPr>
        <w:t>.</w:t>
      </w:r>
    </w:p>
    <w:p w:rsidR="008E153B" w:rsidRPr="00B21765" w:rsidRDefault="008E153B" w:rsidP="008E153B">
      <w:pPr>
        <w:ind w:firstLine="520"/>
        <w:jc w:val="both"/>
        <w:rPr>
          <w:b/>
          <w:sz w:val="28"/>
          <w:szCs w:val="28"/>
        </w:rPr>
      </w:pPr>
      <w:r w:rsidRPr="00B21765">
        <w:rPr>
          <w:sz w:val="28"/>
          <w:szCs w:val="28"/>
        </w:rPr>
        <w:t xml:space="preserve">5.10. Решение Комиссии может быть обжаловано муниципальным служащим в порядке, предусмотренном законодательством Российской Федерации. </w:t>
      </w:r>
    </w:p>
    <w:p w:rsidR="008E153B" w:rsidRPr="00B21765" w:rsidRDefault="008E153B" w:rsidP="008E153B">
      <w:pPr>
        <w:ind w:firstLine="520"/>
        <w:jc w:val="right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br w:type="page"/>
        <w:t xml:space="preserve">Приложение № 2 </w:t>
      </w:r>
    </w:p>
    <w:p w:rsidR="008E153B" w:rsidRPr="00B21765" w:rsidRDefault="008E153B" w:rsidP="008E153B">
      <w:pPr>
        <w:ind w:firstLine="520"/>
        <w:jc w:val="center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t>СОСТАВ</w:t>
      </w:r>
    </w:p>
    <w:p w:rsidR="008E153B" w:rsidRDefault="008E153B" w:rsidP="00525D19">
      <w:pPr>
        <w:ind w:firstLine="520"/>
        <w:jc w:val="center"/>
        <w:rPr>
          <w:b/>
          <w:sz w:val="28"/>
          <w:szCs w:val="28"/>
        </w:rPr>
      </w:pPr>
      <w:r w:rsidRPr="00B21765">
        <w:rPr>
          <w:b/>
          <w:sz w:val="28"/>
          <w:szCs w:val="28"/>
        </w:rPr>
        <w:t>КОМИССИИ ПО СОБЛЮДЕНИЮ ТРЕБОВАНИЙ К СЛУЖЕБНОМУ ПОВЕДЕНИЮ МУНИЦИПАЛЬНЫХ СЛУЖАЩИХ АДМИНИСТРАЦИИ СЕЛЬСКОГО ПОСЕЛЕНИЯ  И УРЕГУЛИРОВАНИЮ</w:t>
      </w:r>
      <w:r w:rsidR="00525D19">
        <w:rPr>
          <w:b/>
          <w:sz w:val="28"/>
          <w:szCs w:val="28"/>
        </w:rPr>
        <w:t xml:space="preserve"> </w:t>
      </w:r>
      <w:r w:rsidRPr="00B21765">
        <w:rPr>
          <w:b/>
          <w:sz w:val="28"/>
          <w:szCs w:val="28"/>
        </w:rPr>
        <w:t>КОНФЛИКТА ИНТЕРЕСОВ</w:t>
      </w:r>
    </w:p>
    <w:p w:rsidR="00525D19" w:rsidRDefault="00525D19" w:rsidP="008E153B">
      <w:pPr>
        <w:ind w:firstLine="520"/>
        <w:jc w:val="center"/>
        <w:rPr>
          <w:b/>
          <w:sz w:val="28"/>
          <w:szCs w:val="28"/>
        </w:rPr>
      </w:pPr>
    </w:p>
    <w:p w:rsidR="00525D19" w:rsidRPr="00B21765" w:rsidRDefault="00525D19" w:rsidP="008E153B">
      <w:pPr>
        <w:ind w:firstLine="520"/>
        <w:jc w:val="center"/>
        <w:rPr>
          <w:b/>
          <w:sz w:val="28"/>
          <w:szCs w:val="28"/>
        </w:rPr>
      </w:pPr>
    </w:p>
    <w:p w:rsidR="008E153B" w:rsidRPr="00B21765" w:rsidRDefault="008E153B" w:rsidP="008E153B">
      <w:pPr>
        <w:ind w:firstLine="520"/>
        <w:jc w:val="center"/>
        <w:rPr>
          <w:b/>
          <w:sz w:val="28"/>
          <w:szCs w:val="28"/>
        </w:rPr>
      </w:pPr>
    </w:p>
    <w:p w:rsidR="008E153B" w:rsidRDefault="00EA561F" w:rsidP="008E153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- </w:t>
      </w:r>
      <w:r w:rsidRPr="00EA561F">
        <w:rPr>
          <w:sz w:val="28"/>
          <w:szCs w:val="28"/>
        </w:rPr>
        <w:t>Заведующий сектором по вопросам предоставления муниципальных услуг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Тырыкина</w:t>
      </w:r>
      <w:proofErr w:type="spellEnd"/>
      <w:r>
        <w:rPr>
          <w:sz w:val="28"/>
          <w:szCs w:val="28"/>
        </w:rPr>
        <w:t xml:space="preserve"> А.Г.</w:t>
      </w:r>
    </w:p>
    <w:p w:rsidR="00EA561F" w:rsidRDefault="00EA561F" w:rsidP="008E153B">
      <w:pPr>
        <w:rPr>
          <w:sz w:val="28"/>
          <w:szCs w:val="28"/>
        </w:rPr>
      </w:pPr>
    </w:p>
    <w:p w:rsidR="00EA561F" w:rsidRDefault="00EA561F" w:rsidP="00EA561F">
      <w:pPr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- </w:t>
      </w:r>
      <w:r w:rsidRPr="00EA561F">
        <w:rPr>
          <w:sz w:val="28"/>
          <w:szCs w:val="28"/>
        </w:rPr>
        <w:t>Ведущий специалист  по вопросам муниципальн</w:t>
      </w:r>
      <w:r>
        <w:rPr>
          <w:sz w:val="28"/>
          <w:szCs w:val="28"/>
        </w:rPr>
        <w:t xml:space="preserve">ого имущества, землеустройства </w:t>
      </w:r>
      <w:r w:rsidRPr="00EA561F">
        <w:rPr>
          <w:sz w:val="28"/>
          <w:szCs w:val="28"/>
        </w:rPr>
        <w:t>и территориального планирования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Литов</w:t>
      </w:r>
      <w:proofErr w:type="spellEnd"/>
      <w:r>
        <w:rPr>
          <w:sz w:val="28"/>
          <w:szCs w:val="28"/>
        </w:rPr>
        <w:t xml:space="preserve"> Б.Г.</w:t>
      </w:r>
    </w:p>
    <w:p w:rsidR="00EA561F" w:rsidRPr="00B21765" w:rsidRDefault="00EA561F" w:rsidP="00EA561F">
      <w:pPr>
        <w:rPr>
          <w:sz w:val="28"/>
          <w:szCs w:val="28"/>
        </w:rPr>
      </w:pPr>
    </w:p>
    <w:p w:rsidR="008E153B" w:rsidRPr="00B21765" w:rsidRDefault="00EA561F" w:rsidP="008E153B">
      <w:pPr>
        <w:rPr>
          <w:sz w:val="28"/>
          <w:szCs w:val="28"/>
        </w:rPr>
      </w:pPr>
      <w:r w:rsidRPr="00EA561F"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 xml:space="preserve"> - </w:t>
      </w:r>
      <w:r w:rsidRPr="000A6E7B">
        <w:rPr>
          <w:sz w:val="28"/>
          <w:szCs w:val="28"/>
          <w:lang w:eastAsia="zh-CN"/>
        </w:rPr>
        <w:t>Ведущий специалист по вопросам предоставления муниципальных услуг</w:t>
      </w:r>
      <w:r>
        <w:rPr>
          <w:sz w:val="28"/>
          <w:szCs w:val="28"/>
          <w:lang w:eastAsia="zh-CN"/>
        </w:rPr>
        <w:t xml:space="preserve"> Долгая М.В.</w:t>
      </w:r>
    </w:p>
    <w:p w:rsidR="00FA29FB" w:rsidRDefault="00FA29FB">
      <w:pPr>
        <w:rPr>
          <w:sz w:val="28"/>
          <w:szCs w:val="28"/>
        </w:rPr>
      </w:pPr>
    </w:p>
    <w:p w:rsidR="00EA561F" w:rsidRPr="00EA561F" w:rsidRDefault="00EA561F" w:rsidP="00EA56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EA561F">
        <w:rPr>
          <w:sz w:val="28"/>
          <w:szCs w:val="28"/>
        </w:rPr>
        <w:t>езависимый эксперт - спец</w:t>
      </w:r>
      <w:r>
        <w:rPr>
          <w:sz w:val="28"/>
          <w:szCs w:val="28"/>
        </w:rPr>
        <w:t xml:space="preserve">иалист по вопросам, связанным с </w:t>
      </w:r>
      <w:r w:rsidRPr="00EA561F">
        <w:rPr>
          <w:sz w:val="28"/>
          <w:szCs w:val="28"/>
        </w:rPr>
        <w:t>муниципальной службой</w:t>
      </w:r>
    </w:p>
    <w:p w:rsidR="00EA561F" w:rsidRPr="00EA561F" w:rsidRDefault="00EA561F" w:rsidP="00EA561F">
      <w:pPr>
        <w:rPr>
          <w:sz w:val="28"/>
          <w:szCs w:val="28"/>
        </w:rPr>
      </w:pPr>
    </w:p>
    <w:p w:rsidR="00EA561F" w:rsidRPr="00B21765" w:rsidRDefault="00EA561F" w:rsidP="00EA561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EA561F">
        <w:rPr>
          <w:sz w:val="28"/>
          <w:szCs w:val="28"/>
        </w:rPr>
        <w:t>езависимый эксперт - специалист по вопросам, связанным с муниципальной службой</w:t>
      </w:r>
      <w:bookmarkStart w:id="0" w:name="_GoBack"/>
      <w:bookmarkEnd w:id="0"/>
    </w:p>
    <w:sectPr w:rsidR="00EA561F" w:rsidRPr="00B21765" w:rsidSect="00525D19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3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E153B"/>
    <w:rsid w:val="001D6FC4"/>
    <w:rsid w:val="0025153B"/>
    <w:rsid w:val="00312428"/>
    <w:rsid w:val="00525D19"/>
    <w:rsid w:val="006E4B11"/>
    <w:rsid w:val="007124AD"/>
    <w:rsid w:val="007C53C2"/>
    <w:rsid w:val="008E153B"/>
    <w:rsid w:val="00B21765"/>
    <w:rsid w:val="00EA561F"/>
    <w:rsid w:val="00F34B7B"/>
    <w:rsid w:val="00FA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5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5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C53C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525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25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D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5074</Words>
  <Characters>28923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tenistoe_zem</cp:lastModifiedBy>
  <cp:revision>5</cp:revision>
  <dcterms:created xsi:type="dcterms:W3CDTF">2026-06-09T14:24:00Z</dcterms:created>
  <dcterms:modified xsi:type="dcterms:W3CDTF">2026-07-13T10:09:00Z</dcterms:modified>
</cp:coreProperties>
</file>